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635F" w:rsidRDefault="00580417" w:rsidP="00580417">
      <w:pPr>
        <w:pStyle w:val="1"/>
        <w:spacing w:before="0" w:line="360" w:lineRule="auto"/>
        <w:jc w:val="center"/>
        <w:rPr>
          <w:b w:val="0"/>
        </w:rPr>
      </w:pPr>
      <w:r w:rsidRPr="00580417">
        <w:rPr>
          <w:b w:val="0"/>
        </w:rPr>
        <w:t>Московский Государственный Университет им. М.В. Ломоносова</w:t>
      </w:r>
    </w:p>
    <w:p w:rsidR="00580417" w:rsidRPr="00580417" w:rsidRDefault="00580417" w:rsidP="00580417">
      <w:pPr>
        <w:pStyle w:val="1"/>
        <w:spacing w:before="0" w:line="360" w:lineRule="auto"/>
        <w:jc w:val="center"/>
        <w:rPr>
          <w:b w:val="0"/>
        </w:rPr>
      </w:pPr>
      <w:r w:rsidRPr="00580417">
        <w:rPr>
          <w:b w:val="0"/>
        </w:rPr>
        <w:t>Кафедра Оптимального Управления</w:t>
      </w:r>
    </w:p>
    <w:p w:rsidR="00580417" w:rsidRDefault="00580417" w:rsidP="00580417">
      <w:pPr>
        <w:jc w:val="center"/>
      </w:pPr>
    </w:p>
    <w:p w:rsidR="00580417" w:rsidRDefault="00580417" w:rsidP="00580417">
      <w:pPr>
        <w:jc w:val="center"/>
      </w:pPr>
    </w:p>
    <w:p w:rsidR="00580417" w:rsidRDefault="00580417" w:rsidP="00580417">
      <w:pPr>
        <w:jc w:val="center"/>
      </w:pPr>
    </w:p>
    <w:p w:rsidR="00580417" w:rsidRDefault="00580417" w:rsidP="00580417">
      <w:pPr>
        <w:jc w:val="center"/>
      </w:pPr>
    </w:p>
    <w:p w:rsidR="00580417" w:rsidRDefault="00580417" w:rsidP="00580417"/>
    <w:p w:rsidR="00580417" w:rsidRDefault="00580417" w:rsidP="00580417">
      <w:pPr>
        <w:jc w:val="center"/>
      </w:pPr>
    </w:p>
    <w:p w:rsidR="00580417" w:rsidRPr="00580417" w:rsidRDefault="00580417" w:rsidP="00580417">
      <w:pPr>
        <w:pStyle w:val="1"/>
        <w:jc w:val="center"/>
        <w:rPr>
          <w:rFonts w:ascii="Verdana" w:hAnsi="Verdana"/>
          <w:b w:val="0"/>
          <w:sz w:val="40"/>
          <w:szCs w:val="40"/>
        </w:rPr>
      </w:pPr>
      <w:r w:rsidRPr="00580417">
        <w:rPr>
          <w:rFonts w:ascii="Verdana" w:hAnsi="Verdana"/>
          <w:b w:val="0"/>
          <w:sz w:val="40"/>
          <w:szCs w:val="40"/>
        </w:rPr>
        <w:t>Отчет по исследованию</w:t>
      </w:r>
    </w:p>
    <w:p w:rsidR="00580417" w:rsidRDefault="00580417" w:rsidP="00580417">
      <w:pPr>
        <w:jc w:val="center"/>
      </w:pPr>
      <w:r w:rsidRPr="00580417">
        <w:t>По</w:t>
      </w:r>
      <w:r w:rsidRPr="00580417">
        <w:rPr>
          <w:rFonts w:ascii="Arial Rounded MT Bold" w:hAnsi="Arial Rounded MT Bold"/>
        </w:rPr>
        <w:t xml:space="preserve"> </w:t>
      </w:r>
      <w:r w:rsidR="00C4119A" w:rsidRPr="00580417">
        <w:t>спецкурсу</w:t>
      </w:r>
      <w:r w:rsidRPr="00580417">
        <w:rPr>
          <w:rFonts w:ascii="Arial Rounded MT Bold" w:hAnsi="Arial Rounded MT Bold"/>
        </w:rPr>
        <w:t xml:space="preserve"> «</w:t>
      </w:r>
      <w:r w:rsidRPr="00580417">
        <w:t>Эконометрика</w:t>
      </w:r>
      <w:r w:rsidRPr="00580417">
        <w:rPr>
          <w:rFonts w:ascii="Arial Rounded MT Bold" w:hAnsi="Arial Rounded MT Bold"/>
        </w:rPr>
        <w:t>»</w:t>
      </w:r>
    </w:p>
    <w:p w:rsidR="00254039" w:rsidRDefault="00254039" w:rsidP="00580417">
      <w:pPr>
        <w:jc w:val="center"/>
      </w:pPr>
    </w:p>
    <w:p w:rsidR="00254039" w:rsidRDefault="00254039" w:rsidP="00580417">
      <w:pPr>
        <w:jc w:val="center"/>
      </w:pPr>
    </w:p>
    <w:p w:rsidR="00254039" w:rsidRDefault="00254039" w:rsidP="00580417">
      <w:pPr>
        <w:jc w:val="center"/>
      </w:pPr>
    </w:p>
    <w:p w:rsidR="00254039" w:rsidRDefault="00254039" w:rsidP="00580417">
      <w:pPr>
        <w:jc w:val="center"/>
      </w:pPr>
    </w:p>
    <w:p w:rsidR="00254039" w:rsidRDefault="00254039" w:rsidP="00580417">
      <w:pPr>
        <w:jc w:val="center"/>
      </w:pPr>
    </w:p>
    <w:p w:rsidR="00254039" w:rsidRDefault="00254039" w:rsidP="00580417">
      <w:pPr>
        <w:jc w:val="center"/>
      </w:pPr>
    </w:p>
    <w:p w:rsidR="00254039" w:rsidRPr="00254039" w:rsidRDefault="00254039" w:rsidP="00254039">
      <w:pPr>
        <w:tabs>
          <w:tab w:val="left" w:pos="7965"/>
          <w:tab w:val="right" w:pos="9355"/>
        </w:tabs>
        <w:spacing w:after="0"/>
        <w:rPr>
          <w:sz w:val="24"/>
          <w:szCs w:val="24"/>
        </w:rPr>
      </w:pPr>
      <w:r>
        <w:tab/>
      </w:r>
      <w:r>
        <w:tab/>
      </w:r>
      <w:r w:rsidRPr="00254039">
        <w:rPr>
          <w:sz w:val="24"/>
          <w:szCs w:val="24"/>
        </w:rPr>
        <w:t>Выполнил:</w:t>
      </w:r>
    </w:p>
    <w:p w:rsidR="00254039" w:rsidRPr="00254039" w:rsidRDefault="00254039" w:rsidP="00254039">
      <w:pPr>
        <w:spacing w:after="0"/>
        <w:jc w:val="right"/>
        <w:rPr>
          <w:sz w:val="24"/>
          <w:szCs w:val="24"/>
        </w:rPr>
      </w:pPr>
      <w:r w:rsidRPr="00254039">
        <w:rPr>
          <w:sz w:val="24"/>
          <w:szCs w:val="24"/>
        </w:rPr>
        <w:t>Семён Буряченко</w:t>
      </w:r>
    </w:p>
    <w:p w:rsidR="00254039" w:rsidRDefault="00254039" w:rsidP="00254039">
      <w:pPr>
        <w:spacing w:after="0"/>
        <w:jc w:val="right"/>
        <w:rPr>
          <w:sz w:val="24"/>
          <w:szCs w:val="24"/>
        </w:rPr>
      </w:pPr>
      <w:r w:rsidRPr="00254039">
        <w:rPr>
          <w:sz w:val="24"/>
          <w:szCs w:val="24"/>
        </w:rPr>
        <w:t>Группа 413</w:t>
      </w:r>
    </w:p>
    <w:p w:rsidR="00254039" w:rsidRDefault="00254039" w:rsidP="00254039">
      <w:pPr>
        <w:spacing w:after="0"/>
        <w:jc w:val="right"/>
        <w:rPr>
          <w:sz w:val="24"/>
          <w:szCs w:val="24"/>
        </w:rPr>
      </w:pPr>
    </w:p>
    <w:p w:rsidR="00254039" w:rsidRDefault="00254039" w:rsidP="00254039">
      <w:pPr>
        <w:spacing w:after="0"/>
        <w:jc w:val="right"/>
        <w:rPr>
          <w:sz w:val="24"/>
          <w:szCs w:val="24"/>
        </w:rPr>
      </w:pPr>
    </w:p>
    <w:p w:rsidR="00254039" w:rsidRDefault="00254039" w:rsidP="00254039">
      <w:pPr>
        <w:spacing w:after="0"/>
        <w:jc w:val="right"/>
        <w:rPr>
          <w:sz w:val="24"/>
          <w:szCs w:val="24"/>
        </w:rPr>
      </w:pPr>
    </w:p>
    <w:p w:rsidR="00254039" w:rsidRDefault="00254039" w:rsidP="00254039">
      <w:pPr>
        <w:spacing w:after="0"/>
        <w:jc w:val="right"/>
        <w:rPr>
          <w:sz w:val="24"/>
          <w:szCs w:val="24"/>
        </w:rPr>
      </w:pPr>
    </w:p>
    <w:p w:rsidR="00254039" w:rsidRDefault="00254039" w:rsidP="00254039">
      <w:pPr>
        <w:spacing w:after="0"/>
        <w:jc w:val="right"/>
        <w:rPr>
          <w:sz w:val="24"/>
          <w:szCs w:val="24"/>
        </w:rPr>
      </w:pPr>
    </w:p>
    <w:p w:rsidR="00254039" w:rsidRDefault="00254039" w:rsidP="00254039">
      <w:pPr>
        <w:spacing w:after="0"/>
        <w:jc w:val="right"/>
        <w:rPr>
          <w:sz w:val="24"/>
          <w:szCs w:val="24"/>
        </w:rPr>
      </w:pPr>
    </w:p>
    <w:p w:rsidR="00254039" w:rsidRDefault="00254039" w:rsidP="00254039">
      <w:pPr>
        <w:spacing w:after="0"/>
        <w:jc w:val="right"/>
        <w:rPr>
          <w:sz w:val="24"/>
          <w:szCs w:val="24"/>
        </w:rPr>
      </w:pPr>
    </w:p>
    <w:p w:rsidR="00254039" w:rsidRDefault="00254039" w:rsidP="00254039">
      <w:pPr>
        <w:spacing w:after="0"/>
        <w:jc w:val="center"/>
        <w:rPr>
          <w:sz w:val="24"/>
          <w:szCs w:val="24"/>
        </w:rPr>
      </w:pPr>
    </w:p>
    <w:p w:rsidR="00254039" w:rsidRDefault="00254039" w:rsidP="00254039">
      <w:pPr>
        <w:spacing w:after="0"/>
        <w:jc w:val="center"/>
        <w:rPr>
          <w:sz w:val="24"/>
          <w:szCs w:val="24"/>
        </w:rPr>
      </w:pPr>
    </w:p>
    <w:p w:rsidR="00254039" w:rsidRDefault="00254039" w:rsidP="00254039">
      <w:pPr>
        <w:spacing w:after="0"/>
        <w:jc w:val="center"/>
        <w:rPr>
          <w:sz w:val="24"/>
          <w:szCs w:val="24"/>
        </w:rPr>
      </w:pPr>
    </w:p>
    <w:p w:rsidR="00254039" w:rsidRDefault="00254039" w:rsidP="00254039">
      <w:pPr>
        <w:spacing w:after="0"/>
        <w:jc w:val="center"/>
        <w:rPr>
          <w:sz w:val="24"/>
          <w:szCs w:val="24"/>
        </w:rPr>
      </w:pPr>
    </w:p>
    <w:p w:rsidR="00254039" w:rsidRDefault="00254039" w:rsidP="00254039">
      <w:pPr>
        <w:spacing w:after="0"/>
        <w:jc w:val="center"/>
        <w:rPr>
          <w:sz w:val="24"/>
          <w:szCs w:val="24"/>
        </w:rPr>
      </w:pPr>
    </w:p>
    <w:p w:rsidR="00254039" w:rsidRDefault="00254039" w:rsidP="00254039">
      <w:pPr>
        <w:spacing w:after="0"/>
        <w:jc w:val="center"/>
        <w:rPr>
          <w:sz w:val="24"/>
          <w:szCs w:val="24"/>
        </w:rPr>
      </w:pPr>
    </w:p>
    <w:p w:rsidR="00254039" w:rsidRDefault="00254039" w:rsidP="00254039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Москва</w:t>
      </w:r>
    </w:p>
    <w:p w:rsidR="00254039" w:rsidRDefault="00254039" w:rsidP="00254039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2009</w:t>
      </w:r>
    </w:p>
    <w:p w:rsidR="00254039" w:rsidRPr="00C4119A" w:rsidRDefault="00254039" w:rsidP="00254039">
      <w:pPr>
        <w:pStyle w:val="1"/>
        <w:rPr>
          <w:sz w:val="32"/>
          <w:szCs w:val="32"/>
        </w:rPr>
      </w:pPr>
      <w:r w:rsidRPr="00C4119A">
        <w:rPr>
          <w:sz w:val="32"/>
          <w:szCs w:val="32"/>
        </w:rPr>
        <w:lastRenderedPageBreak/>
        <w:t>Введение</w:t>
      </w:r>
    </w:p>
    <w:p w:rsidR="00254039" w:rsidRDefault="00254039" w:rsidP="00254039">
      <w:pPr>
        <w:rPr>
          <w:sz w:val="28"/>
          <w:szCs w:val="28"/>
        </w:rPr>
      </w:pPr>
      <w:r w:rsidRPr="00C4119A">
        <w:rPr>
          <w:sz w:val="28"/>
          <w:szCs w:val="28"/>
        </w:rPr>
        <w:t xml:space="preserve">Данное исследование затрагивает актуальную и с завидной регулярностью обсуждаемую тему – глобальное потепление. А точнее – парниковый эффект. </w:t>
      </w:r>
      <w:r w:rsidR="00C4119A" w:rsidRPr="00C4119A">
        <w:rPr>
          <w:sz w:val="28"/>
          <w:szCs w:val="28"/>
        </w:rPr>
        <w:t>Не смотря на отсутствие достаточного научного обоснования этого явления, оно привлекает к себе внимание самых разных групп людей – от журналистов, рисующих апокалипсические картины, до глав государств, пытающихся с ним бороться (Киотский протокол). Данное исследование не претендует стать истиной в последней инстанции и вообще на сколько-нибудь серьёзный статус, всилу как отсутствия у автора достаточных знаний о проблеме, так и недостатка данных.  Мотивацией к нему было лишь стремление взглянуть на общую ситуацию в данном вопросе, а также попрактиковаться в использовании изученного на вышеупомянутом спецкурсе аппарата, применительно к хоть сколько-нибудь реальной и в то же время неочевидной ситуации.</w:t>
      </w:r>
    </w:p>
    <w:p w:rsidR="00C4119A" w:rsidRPr="00F76ECA" w:rsidRDefault="00C4119A" w:rsidP="00C4119A">
      <w:pPr>
        <w:pStyle w:val="1"/>
        <w:rPr>
          <w:sz w:val="32"/>
          <w:szCs w:val="32"/>
        </w:rPr>
      </w:pPr>
      <w:r w:rsidRPr="00F76ECA">
        <w:rPr>
          <w:sz w:val="32"/>
          <w:szCs w:val="32"/>
        </w:rPr>
        <w:t>Формулировка модели</w:t>
      </w:r>
    </w:p>
    <w:p w:rsidR="00C4119A" w:rsidRDefault="00C4119A" w:rsidP="00E57001">
      <w:pPr>
        <w:rPr>
          <w:sz w:val="28"/>
          <w:szCs w:val="28"/>
        </w:rPr>
      </w:pPr>
      <w:r w:rsidRPr="00E57001">
        <w:rPr>
          <w:sz w:val="28"/>
          <w:szCs w:val="28"/>
        </w:rPr>
        <w:t xml:space="preserve">В качестве факторов, предположительно вызывающих потепление (повышение среднегодовой температуры,  данные </w:t>
      </w:r>
      <w:r w:rsidR="00E57001" w:rsidRPr="00E57001">
        <w:rPr>
          <w:sz w:val="28"/>
          <w:szCs w:val="28"/>
          <w:lang w:val="en-US"/>
        </w:rPr>
        <w:t>NASA</w:t>
      </w:r>
      <w:r w:rsidR="00E57001" w:rsidRPr="00E57001">
        <w:rPr>
          <w:sz w:val="28"/>
          <w:szCs w:val="28"/>
        </w:rPr>
        <w:t xml:space="preserve"> со станции в </w:t>
      </w:r>
      <w:r w:rsidR="00E57001">
        <w:rPr>
          <w:color w:val="000000"/>
          <w:sz w:val="28"/>
          <w:szCs w:val="28"/>
        </w:rPr>
        <w:t xml:space="preserve">Uccle </w:t>
      </w:r>
      <w:r w:rsidR="00E57001" w:rsidRPr="00E57001">
        <w:rPr>
          <w:color w:val="000000"/>
          <w:sz w:val="28"/>
          <w:szCs w:val="28"/>
        </w:rPr>
        <w:t>50.8 N, 4.3 E</w:t>
      </w:r>
      <w:r w:rsidRPr="00E57001">
        <w:rPr>
          <w:sz w:val="28"/>
          <w:szCs w:val="28"/>
        </w:rPr>
        <w:t>)</w:t>
      </w:r>
      <w:r w:rsidR="00E57001">
        <w:rPr>
          <w:sz w:val="28"/>
          <w:szCs w:val="28"/>
        </w:rPr>
        <w:t xml:space="preserve"> были выбраны данные по концентрации в атмосфере парниковых газов: метана, углекислого газа и угарного газа (данные </w:t>
      </w:r>
      <w:r w:rsidR="00E57001">
        <w:rPr>
          <w:rStyle w:val="apple-style-span"/>
          <w:color w:val="000000"/>
          <w:sz w:val="27"/>
          <w:szCs w:val="27"/>
        </w:rPr>
        <w:t xml:space="preserve">CSIRO со станции </w:t>
      </w:r>
      <w:r w:rsidR="00E57001">
        <w:rPr>
          <w:rStyle w:val="apple-style-span"/>
          <w:color w:val="000000"/>
          <w:sz w:val="27"/>
          <w:szCs w:val="27"/>
          <w:lang w:val="en-US"/>
        </w:rPr>
        <w:t>Mawson</w:t>
      </w:r>
      <w:r w:rsidR="00E57001" w:rsidRPr="00E57001">
        <w:rPr>
          <w:rStyle w:val="apple-style-span"/>
          <w:color w:val="000000"/>
          <w:sz w:val="27"/>
          <w:szCs w:val="27"/>
        </w:rPr>
        <w:t xml:space="preserve"> </w:t>
      </w:r>
      <w:r w:rsidR="00E57001">
        <w:rPr>
          <w:rStyle w:val="apple-style-span"/>
          <w:color w:val="000000"/>
          <w:sz w:val="27"/>
          <w:szCs w:val="27"/>
        </w:rPr>
        <w:t xml:space="preserve"> в Антарктиде</w:t>
      </w:r>
      <w:r w:rsidR="00E57001">
        <w:rPr>
          <w:sz w:val="28"/>
          <w:szCs w:val="28"/>
        </w:rPr>
        <w:t xml:space="preserve">), а также уровень солнечной радиации (также данные </w:t>
      </w:r>
      <w:r w:rsidR="00E57001">
        <w:rPr>
          <w:sz w:val="28"/>
          <w:szCs w:val="28"/>
          <w:lang w:val="en-US"/>
        </w:rPr>
        <w:t>NASA</w:t>
      </w:r>
      <w:r w:rsidR="00E57001">
        <w:rPr>
          <w:sz w:val="28"/>
          <w:szCs w:val="28"/>
        </w:rPr>
        <w:t>). Оценивалось влияние этих факторов в период с 1984 по 2001 год, все данные брались в виде среднегодового значения.</w:t>
      </w:r>
      <w:r w:rsidR="006F629C">
        <w:rPr>
          <w:sz w:val="28"/>
          <w:szCs w:val="28"/>
        </w:rPr>
        <w:t xml:space="preserve"> Была выбрана простейшая линейная модель, поскольку в этом случае получались хоть сколько-нибудь убедительные результаты. При попытке её усложнения (например – работы с логарифмами величин) становилось только хуже.</w:t>
      </w:r>
      <w:r w:rsidR="00705AC8" w:rsidRPr="00705AC8">
        <w:rPr>
          <w:sz w:val="28"/>
          <w:szCs w:val="28"/>
        </w:rPr>
        <w:t xml:space="preserve"> </w:t>
      </w:r>
      <w:r w:rsidR="00705AC8">
        <w:rPr>
          <w:sz w:val="28"/>
          <w:szCs w:val="28"/>
        </w:rPr>
        <w:t>Также потребовалась существенная обработка данных с вырезанием особенно расходящихся с моделью значений, поскольку без неё</w:t>
      </w:r>
      <w:r w:rsidR="00F76ECA">
        <w:rPr>
          <w:sz w:val="28"/>
          <w:szCs w:val="28"/>
        </w:rPr>
        <w:t xml:space="preserve"> коэффициент </w:t>
      </w:r>
      <w:r w:rsidR="00F76ECA">
        <w:rPr>
          <w:sz w:val="28"/>
          <w:szCs w:val="28"/>
          <w:lang w:val="en-US"/>
        </w:rPr>
        <w:t>R</w:t>
      </w:r>
      <w:r w:rsidR="00F76ECA" w:rsidRPr="00F76ECA">
        <w:rPr>
          <w:sz w:val="28"/>
          <w:szCs w:val="28"/>
          <w:vertAlign w:val="superscript"/>
        </w:rPr>
        <w:t>2</w:t>
      </w:r>
      <w:r w:rsidR="00F76ECA" w:rsidRPr="00F76ECA">
        <w:rPr>
          <w:sz w:val="28"/>
          <w:szCs w:val="28"/>
        </w:rPr>
        <w:t xml:space="preserve"> </w:t>
      </w:r>
      <w:r w:rsidR="00F76ECA">
        <w:rPr>
          <w:sz w:val="28"/>
          <w:szCs w:val="28"/>
        </w:rPr>
        <w:t>оказывался чрезвычайно низок.</w:t>
      </w:r>
    </w:p>
    <w:p w:rsidR="00F76ECA" w:rsidRDefault="00F76ECA" w:rsidP="00E57001">
      <w:pPr>
        <w:rPr>
          <w:sz w:val="28"/>
          <w:szCs w:val="28"/>
        </w:rPr>
      </w:pPr>
    </w:p>
    <w:p w:rsidR="00F76ECA" w:rsidRDefault="00F76ECA" w:rsidP="00E57001">
      <w:pPr>
        <w:rPr>
          <w:sz w:val="28"/>
          <w:szCs w:val="28"/>
        </w:rPr>
      </w:pPr>
    </w:p>
    <w:p w:rsidR="00F76ECA" w:rsidRDefault="00F76ECA" w:rsidP="00E57001">
      <w:pPr>
        <w:rPr>
          <w:sz w:val="28"/>
          <w:szCs w:val="28"/>
        </w:rPr>
      </w:pPr>
    </w:p>
    <w:p w:rsidR="00F76ECA" w:rsidRDefault="00F76ECA" w:rsidP="00E57001">
      <w:pPr>
        <w:rPr>
          <w:sz w:val="28"/>
          <w:szCs w:val="28"/>
        </w:rPr>
      </w:pPr>
    </w:p>
    <w:p w:rsidR="00F76ECA" w:rsidRDefault="00F76ECA" w:rsidP="00E57001">
      <w:pPr>
        <w:rPr>
          <w:sz w:val="28"/>
          <w:szCs w:val="28"/>
        </w:rPr>
      </w:pPr>
    </w:p>
    <w:p w:rsidR="00F76ECA" w:rsidRDefault="00F76ECA" w:rsidP="00F76ECA">
      <w:pPr>
        <w:pStyle w:val="1"/>
        <w:rPr>
          <w:sz w:val="32"/>
          <w:szCs w:val="32"/>
        </w:rPr>
      </w:pPr>
      <w:r>
        <w:rPr>
          <w:sz w:val="32"/>
          <w:szCs w:val="32"/>
        </w:rPr>
        <w:lastRenderedPageBreak/>
        <w:t>МНК</w:t>
      </w:r>
    </w:p>
    <w:p w:rsidR="00F76ECA" w:rsidRDefault="00F76ECA" w:rsidP="00F76ECA">
      <w:pPr>
        <w:rPr>
          <w:sz w:val="28"/>
          <w:szCs w:val="28"/>
        </w:rPr>
      </w:pPr>
      <w:r>
        <w:rPr>
          <w:sz w:val="28"/>
          <w:szCs w:val="28"/>
        </w:rPr>
        <w:t>Ниже представлены обработанные данные и результаты работы метода.</w:t>
      </w:r>
    </w:p>
    <w:p w:rsidR="00E334D9" w:rsidRDefault="00E334D9" w:rsidP="00F76ECA">
      <w:pPr>
        <w:rPr>
          <w:sz w:val="28"/>
          <w:szCs w:val="28"/>
        </w:rPr>
      </w:pPr>
      <w:r>
        <w:rPr>
          <w:sz w:val="28"/>
          <w:szCs w:val="28"/>
        </w:rPr>
        <w:t>Исходная таблица:</w:t>
      </w:r>
    </w:p>
    <w:tbl>
      <w:tblPr>
        <w:tblW w:w="5760" w:type="dxa"/>
        <w:tblInd w:w="94" w:type="dxa"/>
        <w:tblLook w:val="04A0"/>
      </w:tblPr>
      <w:tblGrid>
        <w:gridCol w:w="960"/>
        <w:gridCol w:w="960"/>
        <w:gridCol w:w="960"/>
        <w:gridCol w:w="960"/>
        <w:gridCol w:w="960"/>
        <w:gridCol w:w="960"/>
      </w:tblGrid>
      <w:tr w:rsidR="00E334D9" w:rsidRPr="00E334D9" w:rsidTr="00E334D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ru-RU"/>
              </w:rPr>
              <w:t>Y</w:t>
            </w: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ear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CH4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CO2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CO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ru-RU"/>
              </w:rPr>
              <w:t>S</w:t>
            </w: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un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t</w:t>
            </w:r>
          </w:p>
        </w:tc>
      </w:tr>
      <w:tr w:rsidR="00E334D9" w:rsidRPr="00E334D9" w:rsidTr="00E334D9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1985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1584,92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343,82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51,73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1365,1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8,74</w:t>
            </w:r>
          </w:p>
        </w:tc>
      </w:tr>
      <w:tr w:rsidR="00E334D9" w:rsidRPr="00E334D9" w:rsidTr="00E334D9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1986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1598,16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345,33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56,43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1365,1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9,35</w:t>
            </w:r>
          </w:p>
        </w:tc>
      </w:tr>
      <w:tr w:rsidR="00E334D9" w:rsidRPr="00E334D9" w:rsidTr="00E334D9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1987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1610,87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347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58,19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1365,9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9,28</w:t>
            </w:r>
          </w:p>
        </w:tc>
      </w:tr>
      <w:tr w:rsidR="00E334D9" w:rsidRPr="00E334D9" w:rsidTr="00E334D9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1988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1621,1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348,95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58,2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1364,6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10,33</w:t>
            </w:r>
          </w:p>
        </w:tc>
      </w:tr>
      <w:tr w:rsidR="00E334D9" w:rsidRPr="00E334D9" w:rsidTr="00E334D9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1989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1633,95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350,45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56,03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1366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11,4</w:t>
            </w:r>
          </w:p>
        </w:tc>
      </w:tr>
      <w:tr w:rsidR="00E334D9" w:rsidRPr="00E334D9" w:rsidTr="00E334D9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1990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1642,71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351,79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51,01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1366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11,32</w:t>
            </w:r>
          </w:p>
        </w:tc>
      </w:tr>
      <w:tr w:rsidR="00E334D9" w:rsidRPr="00E334D9" w:rsidTr="00E334D9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1991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1653,81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353,14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54,3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1365,8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9,96</w:t>
            </w:r>
          </w:p>
        </w:tc>
      </w:tr>
      <w:tr w:rsidR="00E334D9" w:rsidRPr="00E334D9" w:rsidTr="00E334D9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1992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1667,73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354,3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54,34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1366,2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10,48</w:t>
            </w:r>
          </w:p>
        </w:tc>
      </w:tr>
      <w:tr w:rsidR="00E334D9" w:rsidRPr="00E334D9" w:rsidTr="00E334D9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1993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1667,82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355,16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52,66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1365,8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E334D9" w:rsidRPr="00E334D9" w:rsidTr="00E334D9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1994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1672,3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356,49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53,86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1365,2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11,03</w:t>
            </w:r>
          </w:p>
        </w:tc>
      </w:tr>
      <w:tr w:rsidR="00E334D9" w:rsidRPr="00E334D9" w:rsidTr="00E334D9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1995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1679,58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358,35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55,02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1364,8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11,78</w:t>
            </w:r>
          </w:p>
        </w:tc>
      </w:tr>
      <w:tr w:rsidR="00E334D9" w:rsidRPr="00E334D9" w:rsidTr="00E334D9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1996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1681,21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359,99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50,77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1364,9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9,14</w:t>
            </w:r>
          </w:p>
        </w:tc>
      </w:tr>
      <w:tr w:rsidR="00E334D9" w:rsidRPr="00E334D9" w:rsidTr="00E334D9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1997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1687,72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361,2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53,15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1365,1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10,39</w:t>
            </w:r>
          </w:p>
        </w:tc>
      </w:tr>
      <w:tr w:rsidR="00E334D9" w:rsidRPr="00E334D9" w:rsidTr="00E334D9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1998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1695,18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363,7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56,19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1365,1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10,6</w:t>
            </w:r>
          </w:p>
        </w:tc>
      </w:tr>
      <w:tr w:rsidR="00E334D9" w:rsidRPr="00E334D9" w:rsidTr="00E334D9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1704,99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365,65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52,75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1366,1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11,18</w:t>
            </w:r>
          </w:p>
        </w:tc>
      </w:tr>
      <w:tr w:rsidR="00E334D9" w:rsidRPr="00E334D9" w:rsidTr="00E334D9">
        <w:trPr>
          <w:trHeight w:val="3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1707,08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367,03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50,57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1365,6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11,04</w:t>
            </w:r>
          </w:p>
        </w:tc>
      </w:tr>
      <w:tr w:rsidR="00E334D9" w:rsidRPr="00E334D9" w:rsidTr="00E334D9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1706,57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368,35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334D9">
              <w:rPr>
                <w:rFonts w:ascii="Calibri" w:eastAsia="Times New Roman" w:hAnsi="Calibri" w:cs="Times New Roman"/>
                <w:color w:val="000000"/>
                <w:lang w:eastAsia="ru-RU"/>
              </w:rPr>
              <w:t>51,45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1365,9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4D9" w:rsidRPr="00E334D9" w:rsidRDefault="00E334D9" w:rsidP="00E334D9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E334D9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10,93</w:t>
            </w:r>
          </w:p>
        </w:tc>
      </w:tr>
    </w:tbl>
    <w:p w:rsidR="00E334D9" w:rsidRDefault="00E334D9" w:rsidP="00F76ECA">
      <w:pPr>
        <w:rPr>
          <w:sz w:val="28"/>
          <w:szCs w:val="28"/>
        </w:rPr>
      </w:pPr>
    </w:p>
    <w:p w:rsidR="00E334D9" w:rsidRDefault="00E334D9" w:rsidP="00F76ECA">
      <w:pPr>
        <w:rPr>
          <w:sz w:val="28"/>
          <w:szCs w:val="28"/>
        </w:rPr>
      </w:pPr>
      <w:r>
        <w:rPr>
          <w:sz w:val="28"/>
          <w:szCs w:val="28"/>
        </w:rPr>
        <w:t>Модифицированная версия:</w:t>
      </w:r>
    </w:p>
    <w:tbl>
      <w:tblPr>
        <w:tblW w:w="5760" w:type="dxa"/>
        <w:tblInd w:w="93" w:type="dxa"/>
        <w:tblLook w:val="04A0"/>
      </w:tblPr>
      <w:tblGrid>
        <w:gridCol w:w="960"/>
        <w:gridCol w:w="960"/>
        <w:gridCol w:w="960"/>
        <w:gridCol w:w="960"/>
        <w:gridCol w:w="960"/>
        <w:gridCol w:w="960"/>
      </w:tblGrid>
      <w:tr w:rsidR="00F76ECA" w:rsidRPr="00F76ECA" w:rsidTr="00F76EC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ru-RU"/>
              </w:rPr>
              <w:t>Y</w:t>
            </w: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ear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CH4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CO2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CO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ru-RU"/>
              </w:rPr>
              <w:t>S</w:t>
            </w: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un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ru-RU"/>
              </w:rPr>
              <w:t xml:space="preserve">      </w:t>
            </w: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t</w:t>
            </w:r>
          </w:p>
        </w:tc>
      </w:tr>
      <w:tr w:rsidR="00F76ECA" w:rsidRPr="00F76ECA" w:rsidTr="00F76ECA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1985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F76ECA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1584,92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343,82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51,73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1365,1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F76ECA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8,74</w:t>
            </w:r>
          </w:p>
        </w:tc>
      </w:tr>
      <w:tr w:rsidR="00F76ECA" w:rsidRPr="00F76ECA" w:rsidTr="00F76ECA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1986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F76ECA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1598,16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345,33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56,43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1365,1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F76ECA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9,35</w:t>
            </w:r>
          </w:p>
        </w:tc>
      </w:tr>
      <w:tr w:rsidR="00F76ECA" w:rsidRPr="00F76ECA" w:rsidTr="00F76ECA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1987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F76ECA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1610,87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347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58,19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1365,9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F76ECA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9,28</w:t>
            </w:r>
          </w:p>
        </w:tc>
      </w:tr>
      <w:tr w:rsidR="00F76ECA" w:rsidRPr="00F76ECA" w:rsidTr="00F76ECA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1988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F76ECA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1621,1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348,95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58,2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1364,6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F76ECA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10,33</w:t>
            </w:r>
          </w:p>
        </w:tc>
      </w:tr>
      <w:tr w:rsidR="00F76ECA" w:rsidRPr="00F76ECA" w:rsidTr="00F76ECA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1991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F76ECA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1653,81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353,14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54,3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1365,8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F76ECA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9,96</w:t>
            </w:r>
          </w:p>
        </w:tc>
      </w:tr>
      <w:tr w:rsidR="00F76ECA" w:rsidRPr="00F76ECA" w:rsidTr="00F76ECA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1992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F76ECA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1667,73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354,3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54,34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76E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1366,2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F76ECA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10,48</w:t>
            </w:r>
          </w:p>
        </w:tc>
      </w:tr>
      <w:tr w:rsidR="00F76ECA" w:rsidRPr="00F76ECA" w:rsidTr="00F76ECA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1993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F76ECA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1667,82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355,16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52,66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76E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1365,8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F76ECA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F76ECA" w:rsidRPr="00F76ECA" w:rsidTr="00F76ECA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1994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F76ECA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1672,3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356,49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53,86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76E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1365,2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F76ECA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11,03</w:t>
            </w:r>
          </w:p>
        </w:tc>
      </w:tr>
      <w:tr w:rsidR="00F76ECA" w:rsidRPr="00F76ECA" w:rsidTr="00F76ECA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1997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F76ECA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1687,72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361,2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53,15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76E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1365,1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F76ECA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10,39</w:t>
            </w:r>
          </w:p>
        </w:tc>
      </w:tr>
      <w:tr w:rsidR="00F76ECA" w:rsidRPr="00F76ECA" w:rsidTr="00F76ECA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1998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F76ECA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1695,18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363,7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56,19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76E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1365,1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F76ECA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10,6</w:t>
            </w:r>
          </w:p>
        </w:tc>
      </w:tr>
      <w:tr w:rsidR="00F76ECA" w:rsidRPr="00F76ECA" w:rsidTr="00F76ECA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1999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F76ECA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1704,99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365,65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52,75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76E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1366,1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F76ECA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11,18</w:t>
            </w:r>
          </w:p>
        </w:tc>
      </w:tr>
      <w:tr w:rsidR="00F76ECA" w:rsidRPr="00F76ECA" w:rsidTr="00F76ECA">
        <w:trPr>
          <w:trHeight w:val="3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2000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F76ECA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1707,08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367,03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50,57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76E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1365,6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F76ECA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11,04</w:t>
            </w:r>
          </w:p>
        </w:tc>
      </w:tr>
      <w:tr w:rsidR="00F76ECA" w:rsidRPr="00F76ECA" w:rsidTr="00F76ECA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2001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F76ECA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1706,57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368,35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76ECA">
              <w:rPr>
                <w:rFonts w:ascii="Calibri" w:eastAsia="Times New Roman" w:hAnsi="Calibri" w:cs="Times New Roman"/>
                <w:color w:val="000000"/>
                <w:lang w:eastAsia="ru-RU"/>
              </w:rPr>
              <w:t>51,45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76E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1365,9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ECA" w:rsidRPr="00F76ECA" w:rsidRDefault="00F76ECA" w:rsidP="00F76ECA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  <w:lang w:eastAsia="ru-RU"/>
              </w:rPr>
            </w:pPr>
            <w:r w:rsidRPr="00F76ECA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10,93</w:t>
            </w:r>
          </w:p>
        </w:tc>
      </w:tr>
    </w:tbl>
    <w:p w:rsidR="00F22A24" w:rsidRDefault="00F22A24" w:rsidP="00F76ECA">
      <w:pPr>
        <w:rPr>
          <w:sz w:val="28"/>
          <w:szCs w:val="28"/>
          <w:lang w:val="en-US"/>
        </w:rPr>
      </w:pPr>
    </w:p>
    <w:p w:rsidR="00F22A24" w:rsidRDefault="00F22A24" w:rsidP="00F22A24">
      <w:pPr>
        <w:pStyle w:val="1"/>
        <w:rPr>
          <w:sz w:val="32"/>
          <w:szCs w:val="32"/>
        </w:rPr>
      </w:pPr>
      <w:r>
        <w:rPr>
          <w:sz w:val="32"/>
          <w:szCs w:val="32"/>
        </w:rPr>
        <w:lastRenderedPageBreak/>
        <w:t>Анализ результатов</w:t>
      </w:r>
    </w:p>
    <w:p w:rsidR="00F22A24" w:rsidRDefault="00F22A24" w:rsidP="00F22A24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Как видно из приведенных выше таблиц влияние парниковых газов и солнечной активности на среднегодовую температуру в данном случае сомнительно, потому как 0 не попадает только в 50-60-процентный доверительный интервал</w:t>
      </w:r>
      <w:r w:rsidR="003E31C1">
        <w:rPr>
          <w:sz w:val="28"/>
          <w:szCs w:val="28"/>
        </w:rPr>
        <w:t xml:space="preserve"> для наиболее «хороших» переменных</w:t>
      </w:r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И это несмотря на то, что обработкой данных был получен достаточно высокий коэффициент </w:t>
      </w:r>
      <w:r>
        <w:rPr>
          <w:sz w:val="28"/>
          <w:szCs w:val="28"/>
          <w:lang w:val="en-US"/>
        </w:rPr>
        <w:t>R</w:t>
      </w:r>
      <w:r w:rsidRPr="00F22A24">
        <w:rPr>
          <w:sz w:val="28"/>
          <w:szCs w:val="28"/>
          <w:vertAlign w:val="superscript"/>
        </w:rPr>
        <w:t>2</w:t>
      </w:r>
      <w:r w:rsidRPr="00F22A24">
        <w:rPr>
          <w:sz w:val="28"/>
          <w:szCs w:val="28"/>
        </w:rPr>
        <w:t xml:space="preserve">. </w:t>
      </w:r>
      <w:r w:rsidR="00E334D9">
        <w:rPr>
          <w:sz w:val="28"/>
          <w:szCs w:val="28"/>
        </w:rPr>
        <w:t xml:space="preserve">Анализируя </w:t>
      </w:r>
      <w:r w:rsidR="00E334D9">
        <w:rPr>
          <w:sz w:val="28"/>
          <w:szCs w:val="28"/>
          <w:lang w:val="en-US"/>
        </w:rPr>
        <w:t>t</w:t>
      </w:r>
      <w:r w:rsidR="00E334D9" w:rsidRPr="00E334D9">
        <w:rPr>
          <w:sz w:val="28"/>
          <w:szCs w:val="28"/>
        </w:rPr>
        <w:t>-</w:t>
      </w:r>
      <w:r w:rsidR="00E334D9">
        <w:rPr>
          <w:sz w:val="28"/>
          <w:szCs w:val="28"/>
        </w:rPr>
        <w:t xml:space="preserve">статистику и </w:t>
      </w:r>
      <w:r w:rsidR="00E334D9">
        <w:rPr>
          <w:sz w:val="28"/>
          <w:szCs w:val="28"/>
          <w:lang w:val="en-US"/>
        </w:rPr>
        <w:t>P</w:t>
      </w:r>
      <w:r w:rsidR="00E334D9" w:rsidRPr="00E334D9">
        <w:rPr>
          <w:sz w:val="28"/>
          <w:szCs w:val="28"/>
        </w:rPr>
        <w:t>-</w:t>
      </w:r>
      <w:r w:rsidR="00E334D9">
        <w:rPr>
          <w:sz w:val="28"/>
          <w:szCs w:val="28"/>
        </w:rPr>
        <w:t>значения можно убедиться, что наибольшие сомнения вызывает переменная,</w:t>
      </w:r>
      <w:r w:rsidR="00805EB5">
        <w:rPr>
          <w:sz w:val="28"/>
          <w:szCs w:val="28"/>
        </w:rPr>
        <w:t xml:space="preserve"> соответствующая угарному</w:t>
      </w:r>
      <w:r w:rsidR="00E334D9">
        <w:rPr>
          <w:sz w:val="28"/>
          <w:szCs w:val="28"/>
        </w:rPr>
        <w:t xml:space="preserve"> газ</w:t>
      </w:r>
      <w:r w:rsidR="00805EB5">
        <w:rPr>
          <w:sz w:val="28"/>
          <w:szCs w:val="28"/>
        </w:rPr>
        <w:t>у</w:t>
      </w:r>
      <w:r w:rsidR="00E334D9">
        <w:rPr>
          <w:sz w:val="28"/>
          <w:szCs w:val="28"/>
        </w:rPr>
        <w:t>. Это, впрочем, видно ещё из</w:t>
      </w:r>
      <w:r w:rsidR="00655F9A">
        <w:rPr>
          <w:sz w:val="28"/>
          <w:szCs w:val="28"/>
        </w:rPr>
        <w:t xml:space="preserve"> </w:t>
      </w:r>
      <w:r w:rsidR="00E334D9">
        <w:rPr>
          <w:sz w:val="28"/>
          <w:szCs w:val="28"/>
        </w:rPr>
        <w:t xml:space="preserve">данных в таблице, где уровень </w:t>
      </w:r>
      <w:r w:rsidR="00E334D9">
        <w:rPr>
          <w:sz w:val="28"/>
          <w:szCs w:val="28"/>
          <w:lang w:val="en-US"/>
        </w:rPr>
        <w:t>CO</w:t>
      </w:r>
      <w:r w:rsidR="00E334D9" w:rsidRPr="00E334D9">
        <w:rPr>
          <w:sz w:val="28"/>
          <w:szCs w:val="28"/>
        </w:rPr>
        <w:t xml:space="preserve"> </w:t>
      </w:r>
      <w:r w:rsidR="00E334D9">
        <w:rPr>
          <w:sz w:val="28"/>
          <w:szCs w:val="28"/>
        </w:rPr>
        <w:t>сильно колеблется по непонятным причинам, в то время как остальные факторы показывают тенденцию к монотонному росту</w:t>
      </w:r>
      <w:r w:rsidR="009F4AF9">
        <w:rPr>
          <w:sz w:val="28"/>
          <w:szCs w:val="28"/>
        </w:rPr>
        <w:t xml:space="preserve">. </w:t>
      </w:r>
      <w:r w:rsidR="003170A6">
        <w:rPr>
          <w:sz w:val="28"/>
          <w:szCs w:val="28"/>
        </w:rPr>
        <w:t xml:space="preserve">Таким </w:t>
      </w:r>
      <w:proofErr w:type="gramStart"/>
      <w:r w:rsidR="003170A6">
        <w:rPr>
          <w:sz w:val="28"/>
          <w:szCs w:val="28"/>
        </w:rPr>
        <w:t>образом</w:t>
      </w:r>
      <w:proofErr w:type="gramEnd"/>
      <w:r w:rsidR="003170A6">
        <w:rPr>
          <w:sz w:val="28"/>
          <w:szCs w:val="28"/>
        </w:rPr>
        <w:t xml:space="preserve"> есть смысл предполагать, что эта переменная не является существенной. </w:t>
      </w:r>
      <w:r w:rsidR="009F4AF9">
        <w:rPr>
          <w:sz w:val="28"/>
          <w:szCs w:val="28"/>
        </w:rPr>
        <w:t xml:space="preserve"> </w:t>
      </w:r>
      <w:proofErr w:type="gramStart"/>
      <w:r w:rsidR="009F4AF9">
        <w:rPr>
          <w:sz w:val="28"/>
          <w:szCs w:val="28"/>
          <w:lang w:val="en-US"/>
        </w:rPr>
        <w:t>F</w:t>
      </w:r>
      <w:r w:rsidR="009F4AF9" w:rsidRPr="009F4AF9">
        <w:rPr>
          <w:sz w:val="28"/>
          <w:szCs w:val="28"/>
        </w:rPr>
        <w:t>-</w:t>
      </w:r>
      <w:r w:rsidR="009F4AF9">
        <w:rPr>
          <w:sz w:val="28"/>
          <w:szCs w:val="28"/>
        </w:rPr>
        <w:t>статистика позволяет отвергнуть гипотезу, что все факторы не являются значимыми.</w:t>
      </w:r>
      <w:proofErr w:type="gramEnd"/>
      <w:r w:rsidR="009F4AF9">
        <w:rPr>
          <w:sz w:val="28"/>
          <w:szCs w:val="28"/>
        </w:rPr>
        <w:t xml:space="preserve"> Мультиколлинеарность также </w:t>
      </w:r>
      <w:proofErr w:type="gramStart"/>
      <w:r w:rsidR="009F4AF9">
        <w:rPr>
          <w:sz w:val="28"/>
          <w:szCs w:val="28"/>
        </w:rPr>
        <w:t>маловероятна</w:t>
      </w:r>
      <w:proofErr w:type="gramEnd"/>
      <w:r w:rsidR="009F4AF9">
        <w:rPr>
          <w:sz w:val="28"/>
          <w:szCs w:val="28"/>
        </w:rPr>
        <w:t xml:space="preserve"> исходя из смысла задачи.</w:t>
      </w:r>
      <w:r w:rsidR="00184635">
        <w:rPr>
          <w:sz w:val="28"/>
          <w:szCs w:val="28"/>
        </w:rPr>
        <w:t xml:space="preserve"> Применим тест </w:t>
      </w:r>
      <w:proofErr w:type="spellStart"/>
      <w:r w:rsidR="00184635">
        <w:rPr>
          <w:sz w:val="28"/>
          <w:szCs w:val="28"/>
        </w:rPr>
        <w:t>Дарбина-Уотсона</w:t>
      </w:r>
      <w:proofErr w:type="spellEnd"/>
      <w:r w:rsidR="00184635">
        <w:rPr>
          <w:sz w:val="28"/>
          <w:szCs w:val="28"/>
        </w:rPr>
        <w:t xml:space="preserve"> на наличие корреляции по времени.</w:t>
      </w:r>
      <w:r w:rsidR="00FA1CC2">
        <w:rPr>
          <w:sz w:val="28"/>
          <w:szCs w:val="28"/>
        </w:rPr>
        <w:t xml:space="preserve"> По таблицам критические значения равны, </w:t>
      </w:r>
      <w:r w:rsidR="00FA1CC2" w:rsidRPr="00FA1CC2">
        <w:rPr>
          <w:sz w:val="28"/>
          <w:szCs w:val="28"/>
        </w:rPr>
        <w:t xml:space="preserve">соответственно 0.294 и 2.150, а значение </w:t>
      </w:r>
      <w:r w:rsidR="00FA1CC2">
        <w:rPr>
          <w:sz w:val="28"/>
          <w:szCs w:val="28"/>
          <w:lang w:val="en-US"/>
        </w:rPr>
        <w:t>DW</w:t>
      </w:r>
      <w:r w:rsidR="00FA1CC2" w:rsidRPr="00FA1CC2">
        <w:rPr>
          <w:sz w:val="28"/>
          <w:szCs w:val="28"/>
        </w:rPr>
        <w:t xml:space="preserve"> </w:t>
      </w:r>
      <w:r w:rsidR="00FA1CC2">
        <w:rPr>
          <w:sz w:val="28"/>
          <w:szCs w:val="28"/>
        </w:rPr>
        <w:t>получилось равным 2,8507 (см. таблицы)</w:t>
      </w:r>
      <w:r w:rsidR="00814494">
        <w:rPr>
          <w:sz w:val="28"/>
          <w:szCs w:val="28"/>
        </w:rPr>
        <w:t>. Это означает неопределенность, мы не можем ни принять, ни отвергнуть гипотезу об отсутствии корреляции по времени.</w:t>
      </w:r>
      <w:r w:rsidR="006D404A">
        <w:rPr>
          <w:sz w:val="28"/>
          <w:szCs w:val="28"/>
        </w:rPr>
        <w:t xml:space="preserve"> Также можно убедиться, что оценка максимального правдоподобия в данном случае совпадает с коэффициентами, найденными МНК, как и должно быть.</w:t>
      </w:r>
    </w:p>
    <w:tbl>
      <w:tblPr>
        <w:tblStyle w:val="a5"/>
        <w:tblW w:w="0" w:type="auto"/>
        <w:tblLook w:val="04A0"/>
      </w:tblPr>
      <w:tblGrid>
        <w:gridCol w:w="2386"/>
        <w:gridCol w:w="2387"/>
      </w:tblGrid>
      <w:tr w:rsidR="006D404A" w:rsidTr="006D404A">
        <w:trPr>
          <w:trHeight w:val="2256"/>
        </w:trPr>
        <w:tc>
          <w:tcPr>
            <w:tcW w:w="2386" w:type="dxa"/>
          </w:tcPr>
          <w:p w:rsidR="006D404A" w:rsidRDefault="006D404A" w:rsidP="006D40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ОМП</w:t>
            </w:r>
          </w:p>
          <w:tbl>
            <w:tblPr>
              <w:tblW w:w="1366" w:type="dxa"/>
              <w:tblLook w:val="04A0"/>
            </w:tblPr>
            <w:tblGrid>
              <w:gridCol w:w="1366"/>
            </w:tblGrid>
            <w:tr w:rsidR="006D404A" w:rsidRPr="006D404A" w:rsidTr="003B1FF1">
              <w:trPr>
                <w:trHeight w:val="304"/>
              </w:trPr>
              <w:tc>
                <w:tcPr>
                  <w:tcW w:w="13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D404A" w:rsidRPr="006D404A" w:rsidRDefault="006D404A" w:rsidP="003B1FF1">
                  <w:pPr>
                    <w:spacing w:after="0"/>
                    <w:jc w:val="center"/>
                    <w:rPr>
                      <w:lang w:eastAsia="ru-RU"/>
                    </w:rPr>
                  </w:pPr>
                  <w:r w:rsidRPr="006D404A">
                    <w:rPr>
                      <w:lang w:eastAsia="ru-RU"/>
                    </w:rPr>
                    <w:t>1247,178</w:t>
                  </w:r>
                </w:p>
              </w:tc>
            </w:tr>
            <w:tr w:rsidR="006D404A" w:rsidRPr="006D404A" w:rsidTr="003B1FF1">
              <w:trPr>
                <w:trHeight w:val="304"/>
              </w:trPr>
              <w:tc>
                <w:tcPr>
                  <w:tcW w:w="13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D404A" w:rsidRPr="006D404A" w:rsidRDefault="006D404A" w:rsidP="003B1FF1">
                  <w:pPr>
                    <w:spacing w:after="0"/>
                    <w:jc w:val="center"/>
                    <w:rPr>
                      <w:lang w:eastAsia="ru-RU"/>
                    </w:rPr>
                  </w:pPr>
                  <w:r w:rsidRPr="006D404A">
                    <w:rPr>
                      <w:lang w:eastAsia="ru-RU"/>
                    </w:rPr>
                    <w:t>-0,453</w:t>
                  </w:r>
                </w:p>
              </w:tc>
            </w:tr>
            <w:tr w:rsidR="006D404A" w:rsidRPr="006D404A" w:rsidTr="003B1FF1">
              <w:trPr>
                <w:trHeight w:val="304"/>
              </w:trPr>
              <w:tc>
                <w:tcPr>
                  <w:tcW w:w="13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D404A" w:rsidRPr="006D404A" w:rsidRDefault="006D404A" w:rsidP="003B1FF1">
                  <w:pPr>
                    <w:spacing w:after="0"/>
                    <w:jc w:val="center"/>
                    <w:rPr>
                      <w:lang w:eastAsia="ru-RU"/>
                    </w:rPr>
                  </w:pPr>
                  <w:r w:rsidRPr="006D404A">
                    <w:rPr>
                      <w:lang w:eastAsia="ru-RU"/>
                    </w:rPr>
                    <w:t>0,032</w:t>
                  </w:r>
                </w:p>
              </w:tc>
            </w:tr>
            <w:tr w:rsidR="006D404A" w:rsidRPr="006D404A" w:rsidTr="003B1FF1">
              <w:trPr>
                <w:trHeight w:val="304"/>
              </w:trPr>
              <w:tc>
                <w:tcPr>
                  <w:tcW w:w="13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D404A" w:rsidRPr="006D404A" w:rsidRDefault="006D404A" w:rsidP="003B1FF1">
                  <w:pPr>
                    <w:spacing w:after="0"/>
                    <w:jc w:val="center"/>
                    <w:rPr>
                      <w:lang w:eastAsia="ru-RU"/>
                    </w:rPr>
                  </w:pPr>
                  <w:r w:rsidRPr="006D404A">
                    <w:rPr>
                      <w:lang w:eastAsia="ru-RU"/>
                    </w:rPr>
                    <w:t>0,223</w:t>
                  </w:r>
                </w:p>
              </w:tc>
            </w:tr>
            <w:tr w:rsidR="006D404A" w:rsidRPr="006D404A" w:rsidTr="003B1FF1">
              <w:trPr>
                <w:trHeight w:val="304"/>
              </w:trPr>
              <w:tc>
                <w:tcPr>
                  <w:tcW w:w="13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D404A" w:rsidRPr="006D404A" w:rsidRDefault="006D404A" w:rsidP="003B1FF1">
                  <w:pPr>
                    <w:spacing w:after="0"/>
                    <w:jc w:val="center"/>
                    <w:rPr>
                      <w:lang w:eastAsia="ru-RU"/>
                    </w:rPr>
                  </w:pPr>
                  <w:r w:rsidRPr="006D404A">
                    <w:rPr>
                      <w:lang w:eastAsia="ru-RU"/>
                    </w:rPr>
                    <w:t>0,013</w:t>
                  </w:r>
                </w:p>
              </w:tc>
            </w:tr>
            <w:tr w:rsidR="006D404A" w:rsidRPr="006D404A" w:rsidTr="003B1FF1">
              <w:trPr>
                <w:trHeight w:val="319"/>
              </w:trPr>
              <w:tc>
                <w:tcPr>
                  <w:tcW w:w="1366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D404A" w:rsidRPr="006D404A" w:rsidRDefault="006D404A" w:rsidP="003B1FF1">
                  <w:pPr>
                    <w:spacing w:after="0"/>
                    <w:jc w:val="center"/>
                    <w:rPr>
                      <w:lang w:eastAsia="ru-RU"/>
                    </w:rPr>
                  </w:pPr>
                  <w:r w:rsidRPr="006D404A">
                    <w:rPr>
                      <w:lang w:eastAsia="ru-RU"/>
                    </w:rPr>
                    <w:t>-0,342</w:t>
                  </w:r>
                </w:p>
              </w:tc>
            </w:tr>
          </w:tbl>
          <w:p w:rsidR="006D404A" w:rsidRDefault="006D404A" w:rsidP="006D404A">
            <w:pPr>
              <w:rPr>
                <w:sz w:val="28"/>
                <w:szCs w:val="28"/>
              </w:rPr>
            </w:pPr>
          </w:p>
        </w:tc>
        <w:tc>
          <w:tcPr>
            <w:tcW w:w="2387" w:type="dxa"/>
          </w:tcPr>
          <w:p w:rsidR="006D404A" w:rsidRDefault="006D404A" w:rsidP="006D40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МНК</w:t>
            </w:r>
          </w:p>
          <w:tbl>
            <w:tblPr>
              <w:tblW w:w="1366" w:type="dxa"/>
              <w:tblLook w:val="04A0"/>
            </w:tblPr>
            <w:tblGrid>
              <w:gridCol w:w="1366"/>
            </w:tblGrid>
            <w:tr w:rsidR="006D404A" w:rsidRPr="006D404A" w:rsidTr="006D404A">
              <w:trPr>
                <w:trHeight w:val="304"/>
              </w:trPr>
              <w:tc>
                <w:tcPr>
                  <w:tcW w:w="13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D404A" w:rsidRPr="006D404A" w:rsidRDefault="006D404A" w:rsidP="006D404A">
                  <w:pPr>
                    <w:spacing w:after="0"/>
                    <w:jc w:val="center"/>
                    <w:rPr>
                      <w:lang w:eastAsia="ru-RU"/>
                    </w:rPr>
                  </w:pPr>
                  <w:r w:rsidRPr="006D404A">
                    <w:rPr>
                      <w:lang w:eastAsia="ru-RU"/>
                    </w:rPr>
                    <w:t>1247,178</w:t>
                  </w:r>
                </w:p>
              </w:tc>
            </w:tr>
            <w:tr w:rsidR="006D404A" w:rsidRPr="006D404A" w:rsidTr="006D404A">
              <w:trPr>
                <w:trHeight w:val="304"/>
              </w:trPr>
              <w:tc>
                <w:tcPr>
                  <w:tcW w:w="13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D404A" w:rsidRPr="006D404A" w:rsidRDefault="006D404A" w:rsidP="006D404A">
                  <w:pPr>
                    <w:spacing w:after="0"/>
                    <w:jc w:val="center"/>
                    <w:rPr>
                      <w:lang w:eastAsia="ru-RU"/>
                    </w:rPr>
                  </w:pPr>
                  <w:r w:rsidRPr="006D404A">
                    <w:rPr>
                      <w:lang w:eastAsia="ru-RU"/>
                    </w:rPr>
                    <w:t>-0,453</w:t>
                  </w:r>
                </w:p>
              </w:tc>
            </w:tr>
            <w:tr w:rsidR="006D404A" w:rsidRPr="006D404A" w:rsidTr="006D404A">
              <w:trPr>
                <w:trHeight w:val="304"/>
              </w:trPr>
              <w:tc>
                <w:tcPr>
                  <w:tcW w:w="13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D404A" w:rsidRPr="006D404A" w:rsidRDefault="006D404A" w:rsidP="006D404A">
                  <w:pPr>
                    <w:spacing w:after="0"/>
                    <w:jc w:val="center"/>
                    <w:rPr>
                      <w:lang w:eastAsia="ru-RU"/>
                    </w:rPr>
                  </w:pPr>
                  <w:r w:rsidRPr="006D404A">
                    <w:rPr>
                      <w:lang w:eastAsia="ru-RU"/>
                    </w:rPr>
                    <w:t>0,032</w:t>
                  </w:r>
                </w:p>
              </w:tc>
            </w:tr>
            <w:tr w:rsidR="006D404A" w:rsidRPr="006D404A" w:rsidTr="006D404A">
              <w:trPr>
                <w:trHeight w:val="304"/>
              </w:trPr>
              <w:tc>
                <w:tcPr>
                  <w:tcW w:w="13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D404A" w:rsidRPr="006D404A" w:rsidRDefault="006D404A" w:rsidP="006D404A">
                  <w:pPr>
                    <w:spacing w:after="0"/>
                    <w:jc w:val="center"/>
                    <w:rPr>
                      <w:lang w:eastAsia="ru-RU"/>
                    </w:rPr>
                  </w:pPr>
                  <w:r w:rsidRPr="006D404A">
                    <w:rPr>
                      <w:lang w:eastAsia="ru-RU"/>
                    </w:rPr>
                    <w:t>0,223</w:t>
                  </w:r>
                </w:p>
              </w:tc>
            </w:tr>
            <w:tr w:rsidR="006D404A" w:rsidRPr="006D404A" w:rsidTr="006D404A">
              <w:trPr>
                <w:trHeight w:val="304"/>
              </w:trPr>
              <w:tc>
                <w:tcPr>
                  <w:tcW w:w="13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D404A" w:rsidRPr="006D404A" w:rsidRDefault="006D404A" w:rsidP="006D404A">
                  <w:pPr>
                    <w:spacing w:after="0"/>
                    <w:jc w:val="center"/>
                    <w:rPr>
                      <w:lang w:eastAsia="ru-RU"/>
                    </w:rPr>
                  </w:pPr>
                  <w:r w:rsidRPr="006D404A">
                    <w:rPr>
                      <w:lang w:eastAsia="ru-RU"/>
                    </w:rPr>
                    <w:t>0,013</w:t>
                  </w:r>
                </w:p>
              </w:tc>
            </w:tr>
            <w:tr w:rsidR="006D404A" w:rsidRPr="006D404A" w:rsidTr="006D404A">
              <w:trPr>
                <w:trHeight w:val="319"/>
              </w:trPr>
              <w:tc>
                <w:tcPr>
                  <w:tcW w:w="1366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D404A" w:rsidRPr="006D404A" w:rsidRDefault="006D404A" w:rsidP="006D404A">
                  <w:pPr>
                    <w:spacing w:after="0"/>
                    <w:jc w:val="center"/>
                    <w:rPr>
                      <w:lang w:eastAsia="ru-RU"/>
                    </w:rPr>
                  </w:pPr>
                  <w:r w:rsidRPr="006D404A">
                    <w:rPr>
                      <w:lang w:eastAsia="ru-RU"/>
                    </w:rPr>
                    <w:t>-0,342</w:t>
                  </w:r>
                </w:p>
              </w:tc>
            </w:tr>
          </w:tbl>
          <w:p w:rsidR="006D404A" w:rsidRDefault="006D404A" w:rsidP="006D404A">
            <w:pPr>
              <w:jc w:val="center"/>
              <w:rPr>
                <w:sz w:val="28"/>
                <w:szCs w:val="28"/>
              </w:rPr>
            </w:pPr>
          </w:p>
        </w:tc>
      </w:tr>
    </w:tbl>
    <w:p w:rsidR="00C21CB2" w:rsidRDefault="00C21CB2" w:rsidP="00C21CB2">
      <w:pPr>
        <w:pStyle w:val="1"/>
        <w:rPr>
          <w:sz w:val="32"/>
          <w:szCs w:val="32"/>
        </w:rPr>
      </w:pPr>
      <w:r>
        <w:rPr>
          <w:sz w:val="32"/>
          <w:szCs w:val="32"/>
        </w:rPr>
        <w:t>Выводы</w:t>
      </w:r>
    </w:p>
    <w:p w:rsidR="00C21CB2" w:rsidRPr="00C21CB2" w:rsidRDefault="00C21CB2" w:rsidP="00C21CB2">
      <w:pPr>
        <w:rPr>
          <w:sz w:val="28"/>
          <w:szCs w:val="28"/>
        </w:rPr>
      </w:pPr>
      <w:r>
        <w:rPr>
          <w:sz w:val="28"/>
          <w:szCs w:val="28"/>
        </w:rPr>
        <w:t xml:space="preserve">Это исследование позволило убедиться в неоднозначности проблемы парникового эффекта и отсутствия там простого и явного решения. Некоторая связь между уровнем парниковых газов и </w:t>
      </w:r>
      <w:proofErr w:type="gramStart"/>
      <w:r>
        <w:rPr>
          <w:sz w:val="28"/>
          <w:szCs w:val="28"/>
        </w:rPr>
        <w:t>климатом</w:t>
      </w:r>
      <w:proofErr w:type="gramEnd"/>
      <w:r>
        <w:rPr>
          <w:sz w:val="28"/>
          <w:szCs w:val="28"/>
        </w:rPr>
        <w:t xml:space="preserve"> безусловно есть, но она не так однозначна.  Кроме того автором были освоены простейшие методы эконометрики, что и стало наиболее ценным результатом данного исследования. </w:t>
      </w:r>
    </w:p>
    <w:sectPr w:rsidR="00C21CB2" w:rsidRPr="00C21CB2" w:rsidSect="007D63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5E1E7A"/>
    <w:multiLevelType w:val="hybridMultilevel"/>
    <w:tmpl w:val="DE5299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80417"/>
    <w:rsid w:val="00184635"/>
    <w:rsid w:val="00254039"/>
    <w:rsid w:val="003170A6"/>
    <w:rsid w:val="00356906"/>
    <w:rsid w:val="003E31C1"/>
    <w:rsid w:val="00580417"/>
    <w:rsid w:val="00655F9A"/>
    <w:rsid w:val="006D404A"/>
    <w:rsid w:val="006F629C"/>
    <w:rsid w:val="00705AC8"/>
    <w:rsid w:val="007D635F"/>
    <w:rsid w:val="00805EB5"/>
    <w:rsid w:val="00814494"/>
    <w:rsid w:val="009F4AF9"/>
    <w:rsid w:val="00C21CB2"/>
    <w:rsid w:val="00C36046"/>
    <w:rsid w:val="00C4119A"/>
    <w:rsid w:val="00E334D9"/>
    <w:rsid w:val="00E57001"/>
    <w:rsid w:val="00F22A24"/>
    <w:rsid w:val="00F76ECA"/>
    <w:rsid w:val="00FA1C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35F"/>
  </w:style>
  <w:style w:type="paragraph" w:styleId="1">
    <w:name w:val="heading 1"/>
    <w:basedOn w:val="a"/>
    <w:next w:val="a"/>
    <w:link w:val="10"/>
    <w:uiPriority w:val="9"/>
    <w:qFormat/>
    <w:rsid w:val="0058041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8041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E5700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8041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58041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Title"/>
    <w:basedOn w:val="a"/>
    <w:next w:val="a"/>
    <w:link w:val="a4"/>
    <w:uiPriority w:val="10"/>
    <w:qFormat/>
    <w:rsid w:val="0058041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58041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40">
    <w:name w:val="Заголовок 4 Знак"/>
    <w:basedOn w:val="a0"/>
    <w:link w:val="4"/>
    <w:uiPriority w:val="9"/>
    <w:rsid w:val="00E5700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pple-style-span">
    <w:name w:val="apple-style-span"/>
    <w:basedOn w:val="a0"/>
    <w:rsid w:val="00E57001"/>
  </w:style>
  <w:style w:type="table" w:styleId="a5">
    <w:name w:val="Table Grid"/>
    <w:basedOn w:val="a1"/>
    <w:uiPriority w:val="59"/>
    <w:rsid w:val="006D404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93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8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8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1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9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9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9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0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4</Pages>
  <Words>760</Words>
  <Characters>4334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5084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Ухряб</dc:creator>
  <cp:lastModifiedBy>Ухряб</cp:lastModifiedBy>
  <cp:revision>13</cp:revision>
  <dcterms:created xsi:type="dcterms:W3CDTF">2009-12-06T16:11:00Z</dcterms:created>
  <dcterms:modified xsi:type="dcterms:W3CDTF">2009-12-06T20:12:00Z</dcterms:modified>
</cp:coreProperties>
</file>