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588E" w:rsidRPr="00B9588E" w:rsidRDefault="00AF44CC" w:rsidP="00211731">
      <w:pPr>
        <w:spacing w:after="0"/>
        <w:jc w:val="center"/>
        <w:rPr>
          <w:rFonts w:ascii="Arial" w:hAnsi="Arial" w:cs="Arial"/>
        </w:rPr>
      </w:pPr>
      <w:r w:rsidRPr="00B9588E">
        <w:rPr>
          <w:rFonts w:ascii="Arial" w:hAnsi="Arial" w:cs="Arial"/>
        </w:rPr>
        <w:t>Вопросы к коллоквиуму</w:t>
      </w:r>
    </w:p>
    <w:p w:rsidR="00AF44CC" w:rsidRDefault="00AF44CC" w:rsidP="00211731">
      <w:pPr>
        <w:spacing w:after="0"/>
        <w:jc w:val="center"/>
        <w:rPr>
          <w:rFonts w:ascii="Arial" w:hAnsi="Arial" w:cs="Arial"/>
        </w:rPr>
      </w:pPr>
      <w:r w:rsidRPr="00B9588E">
        <w:rPr>
          <w:rFonts w:ascii="Arial" w:hAnsi="Arial" w:cs="Arial"/>
        </w:rPr>
        <w:t>По курсу «Обыкновенные дифференциальные уравнения» (1 поток, 2010 г.)</w:t>
      </w:r>
    </w:p>
    <w:p w:rsidR="00211731" w:rsidRDefault="00211731" w:rsidP="00211731">
      <w:pPr>
        <w:spacing w:after="0"/>
        <w:jc w:val="center"/>
        <w:rPr>
          <w:rFonts w:ascii="Arial" w:hAnsi="Arial" w:cs="Arial"/>
        </w:rPr>
      </w:pPr>
    </w:p>
    <w:p w:rsidR="00AF44CC" w:rsidRPr="00B9588E" w:rsidRDefault="00AF44CC" w:rsidP="00211731">
      <w:pPr>
        <w:pStyle w:val="a3"/>
        <w:numPr>
          <w:ilvl w:val="0"/>
          <w:numId w:val="1"/>
        </w:numPr>
        <w:spacing w:after="0" w:line="240" w:lineRule="auto"/>
        <w:ind w:left="357" w:hanging="357"/>
        <w:contextualSpacing w:val="0"/>
        <w:jc w:val="both"/>
        <w:rPr>
          <w:rFonts w:ascii="Arial" w:hAnsi="Arial" w:cs="Arial"/>
        </w:rPr>
      </w:pPr>
      <w:r w:rsidRPr="00B9588E">
        <w:rPr>
          <w:rFonts w:ascii="Arial" w:hAnsi="Arial" w:cs="Arial"/>
        </w:rPr>
        <w:t>Понятие дифференциального уравнения. Математические модели, описываемые дифференциальными уравнениями: движение точки в пространстве, динамика популяции.</w:t>
      </w:r>
    </w:p>
    <w:p w:rsidR="00AF44CC" w:rsidRPr="00B9588E" w:rsidRDefault="00AF44CC" w:rsidP="00211731">
      <w:pPr>
        <w:pStyle w:val="a3"/>
        <w:numPr>
          <w:ilvl w:val="0"/>
          <w:numId w:val="1"/>
        </w:numPr>
        <w:spacing w:after="0" w:line="240" w:lineRule="auto"/>
        <w:ind w:left="357" w:hanging="357"/>
        <w:contextualSpacing w:val="0"/>
        <w:jc w:val="both"/>
        <w:rPr>
          <w:rFonts w:ascii="Arial" w:hAnsi="Arial" w:cs="Arial"/>
        </w:rPr>
      </w:pPr>
      <w:r w:rsidRPr="00B9588E">
        <w:rPr>
          <w:rFonts w:ascii="Arial" w:hAnsi="Arial" w:cs="Arial"/>
        </w:rPr>
        <w:t>Понятие решения ОДУ первого порядка. ОДУ в симметричной форме. Общий интеграл.</w:t>
      </w:r>
    </w:p>
    <w:p w:rsidR="00AF44CC" w:rsidRPr="00B9588E" w:rsidRDefault="00AF44CC" w:rsidP="00211731">
      <w:pPr>
        <w:pStyle w:val="a3"/>
        <w:numPr>
          <w:ilvl w:val="0"/>
          <w:numId w:val="1"/>
        </w:numPr>
        <w:spacing w:after="0" w:line="240" w:lineRule="auto"/>
        <w:ind w:left="357" w:hanging="357"/>
        <w:contextualSpacing w:val="0"/>
        <w:rPr>
          <w:rFonts w:ascii="Arial" w:hAnsi="Arial" w:cs="Arial"/>
        </w:rPr>
      </w:pPr>
      <w:r w:rsidRPr="00B9588E">
        <w:rPr>
          <w:rFonts w:ascii="Arial" w:hAnsi="Arial" w:cs="Arial"/>
        </w:rPr>
        <w:t>Уравнение в полных дифференциалах (УПД). Теорема о существовании общего интеграла. Теорема о необходимом и достаточном условии УПД.</w:t>
      </w:r>
    </w:p>
    <w:p w:rsidR="00AF44CC" w:rsidRPr="00B9588E" w:rsidRDefault="00AF44CC" w:rsidP="00211731">
      <w:pPr>
        <w:pStyle w:val="a3"/>
        <w:numPr>
          <w:ilvl w:val="0"/>
          <w:numId w:val="1"/>
        </w:numPr>
        <w:spacing w:after="0" w:line="240" w:lineRule="auto"/>
        <w:ind w:left="357" w:hanging="357"/>
        <w:contextualSpacing w:val="0"/>
        <w:jc w:val="both"/>
        <w:rPr>
          <w:rFonts w:ascii="Arial" w:hAnsi="Arial" w:cs="Arial"/>
        </w:rPr>
      </w:pPr>
      <w:r w:rsidRPr="00B9588E">
        <w:rPr>
          <w:rFonts w:ascii="Arial" w:hAnsi="Arial" w:cs="Arial"/>
        </w:rPr>
        <w:t>Постановка задачи с начальными данными (Задача Коши). Лемма Гронуолла-Беллмана.</w:t>
      </w:r>
    </w:p>
    <w:p w:rsidR="00AF44CC" w:rsidRPr="00B9588E" w:rsidRDefault="00AF44CC" w:rsidP="00211731">
      <w:pPr>
        <w:pStyle w:val="a3"/>
        <w:numPr>
          <w:ilvl w:val="0"/>
          <w:numId w:val="1"/>
        </w:numPr>
        <w:spacing w:after="0" w:line="240" w:lineRule="auto"/>
        <w:ind w:left="357" w:hanging="357"/>
        <w:contextualSpacing w:val="0"/>
        <w:jc w:val="both"/>
        <w:rPr>
          <w:rFonts w:ascii="Arial" w:hAnsi="Arial" w:cs="Arial"/>
        </w:rPr>
      </w:pPr>
      <w:r w:rsidRPr="00B9588E">
        <w:rPr>
          <w:rFonts w:ascii="Arial" w:hAnsi="Arial" w:cs="Arial"/>
        </w:rPr>
        <w:t>Теорема единственности решения задачи Коши для уравнения первого порядка, разрешенного относительно производной.</w:t>
      </w:r>
    </w:p>
    <w:p w:rsidR="00AF44CC" w:rsidRPr="00B9588E" w:rsidRDefault="002D70FC" w:rsidP="00211731">
      <w:pPr>
        <w:pStyle w:val="a3"/>
        <w:numPr>
          <w:ilvl w:val="0"/>
          <w:numId w:val="1"/>
        </w:numPr>
        <w:spacing w:after="0" w:line="240" w:lineRule="auto"/>
        <w:ind w:left="357" w:hanging="357"/>
        <w:contextualSpacing w:val="0"/>
        <w:jc w:val="both"/>
        <w:rPr>
          <w:rFonts w:ascii="Arial" w:hAnsi="Arial" w:cs="Arial"/>
        </w:rPr>
      </w:pPr>
      <w:r w:rsidRPr="00B9588E">
        <w:rPr>
          <w:rFonts w:ascii="Arial" w:hAnsi="Arial" w:cs="Arial"/>
        </w:rPr>
        <w:t>Теорема существования решения задачи Коши для уравнения первого порядка, разрешенного относительно производной.</w:t>
      </w:r>
    </w:p>
    <w:p w:rsidR="002D70FC" w:rsidRPr="00B9588E" w:rsidRDefault="002D70FC" w:rsidP="00211731">
      <w:pPr>
        <w:pStyle w:val="a3"/>
        <w:numPr>
          <w:ilvl w:val="0"/>
          <w:numId w:val="1"/>
        </w:numPr>
        <w:spacing w:after="0" w:line="240" w:lineRule="auto"/>
        <w:ind w:left="357" w:hanging="357"/>
        <w:contextualSpacing w:val="0"/>
        <w:jc w:val="both"/>
        <w:rPr>
          <w:rFonts w:ascii="Arial" w:hAnsi="Arial" w:cs="Arial"/>
        </w:rPr>
      </w:pPr>
      <w:r w:rsidRPr="00B9588E">
        <w:rPr>
          <w:rFonts w:ascii="Arial" w:hAnsi="Arial" w:cs="Arial"/>
        </w:rPr>
        <w:t>Дифференциальное уравнение первого порядка, неразрешенное относительно производной.</w:t>
      </w:r>
      <w:r w:rsidR="0081521C" w:rsidRPr="00B9588E">
        <w:rPr>
          <w:rFonts w:ascii="Arial" w:hAnsi="Arial" w:cs="Arial"/>
        </w:rPr>
        <w:t xml:space="preserve"> Теорема существования и единственности решения задачи Коши.</w:t>
      </w:r>
    </w:p>
    <w:p w:rsidR="00741649" w:rsidRPr="00B9588E" w:rsidRDefault="00741649" w:rsidP="00211731">
      <w:pPr>
        <w:pStyle w:val="a3"/>
        <w:numPr>
          <w:ilvl w:val="0"/>
          <w:numId w:val="1"/>
        </w:numPr>
        <w:spacing w:after="0" w:line="240" w:lineRule="auto"/>
        <w:ind w:left="357" w:hanging="357"/>
        <w:contextualSpacing w:val="0"/>
        <w:jc w:val="both"/>
        <w:rPr>
          <w:rFonts w:ascii="Arial" w:hAnsi="Arial" w:cs="Arial"/>
        </w:rPr>
      </w:pPr>
      <w:r w:rsidRPr="00B9588E">
        <w:rPr>
          <w:rFonts w:ascii="Arial" w:hAnsi="Arial" w:cs="Arial"/>
        </w:rPr>
        <w:t>Особые решения уравнения первого порядка, неразрешенного относительно производной.</w:t>
      </w:r>
    </w:p>
    <w:p w:rsidR="00741649" w:rsidRPr="00B9588E" w:rsidRDefault="00741649" w:rsidP="00211731">
      <w:pPr>
        <w:pStyle w:val="a3"/>
        <w:numPr>
          <w:ilvl w:val="0"/>
          <w:numId w:val="1"/>
        </w:numPr>
        <w:spacing w:after="0" w:line="240" w:lineRule="auto"/>
        <w:ind w:left="357" w:hanging="357"/>
        <w:contextualSpacing w:val="0"/>
        <w:jc w:val="both"/>
        <w:rPr>
          <w:rFonts w:ascii="Arial" w:hAnsi="Arial" w:cs="Arial"/>
        </w:rPr>
      </w:pPr>
      <w:r w:rsidRPr="00B9588E">
        <w:rPr>
          <w:rFonts w:ascii="Arial" w:hAnsi="Arial" w:cs="Arial"/>
        </w:rPr>
        <w:t xml:space="preserve">Нормальные системы дифференциальных уравнений. Теорема единственности решения задачи Коши для нормальной системы </w:t>
      </w:r>
      <w:r w:rsidRPr="00B9588E">
        <w:rPr>
          <w:rFonts w:ascii="Arial" w:hAnsi="Arial" w:cs="Arial"/>
          <w:lang w:val="en-US"/>
        </w:rPr>
        <w:t>n</w:t>
      </w:r>
      <w:r w:rsidRPr="00B9588E">
        <w:rPr>
          <w:rFonts w:ascii="Arial" w:hAnsi="Arial" w:cs="Arial"/>
        </w:rPr>
        <w:t>-го порядка.</w:t>
      </w:r>
    </w:p>
    <w:p w:rsidR="00741649" w:rsidRPr="00B9588E" w:rsidRDefault="002A1BE4" w:rsidP="00211731">
      <w:pPr>
        <w:pStyle w:val="a3"/>
        <w:numPr>
          <w:ilvl w:val="0"/>
          <w:numId w:val="1"/>
        </w:numPr>
        <w:spacing w:after="0" w:line="240" w:lineRule="auto"/>
        <w:ind w:left="357" w:hanging="357"/>
        <w:contextualSpacing w:val="0"/>
        <w:jc w:val="both"/>
        <w:rPr>
          <w:rFonts w:ascii="Arial" w:hAnsi="Arial" w:cs="Arial"/>
        </w:rPr>
      </w:pPr>
      <w:r w:rsidRPr="00B9588E">
        <w:rPr>
          <w:rFonts w:ascii="Arial" w:hAnsi="Arial" w:cs="Arial"/>
        </w:rPr>
        <w:t>Теорема существования решения задачи Коши для нормальной системы на всем отрезке.</w:t>
      </w:r>
    </w:p>
    <w:p w:rsidR="002A1BE4" w:rsidRPr="00B9588E" w:rsidRDefault="002A1BE4" w:rsidP="00211731">
      <w:pPr>
        <w:pStyle w:val="a3"/>
        <w:numPr>
          <w:ilvl w:val="0"/>
          <w:numId w:val="1"/>
        </w:numPr>
        <w:spacing w:after="0" w:line="240" w:lineRule="auto"/>
        <w:ind w:left="357" w:hanging="357"/>
        <w:contextualSpacing w:val="0"/>
        <w:jc w:val="both"/>
        <w:rPr>
          <w:rFonts w:ascii="Arial" w:hAnsi="Arial" w:cs="Arial"/>
        </w:rPr>
      </w:pPr>
      <w:r w:rsidRPr="00B9588E">
        <w:rPr>
          <w:rFonts w:ascii="Arial" w:hAnsi="Arial" w:cs="Arial"/>
        </w:rPr>
        <w:t xml:space="preserve">Теорема существования и единственности решения задачи Коши для уравнения </w:t>
      </w:r>
      <w:r w:rsidRPr="00B9588E">
        <w:rPr>
          <w:rFonts w:ascii="Arial" w:hAnsi="Arial" w:cs="Arial"/>
          <w:lang w:val="en-US"/>
        </w:rPr>
        <w:t>n</w:t>
      </w:r>
      <w:r w:rsidRPr="00B9588E">
        <w:rPr>
          <w:rFonts w:ascii="Arial" w:hAnsi="Arial" w:cs="Arial"/>
        </w:rPr>
        <w:t>-ого порядка на всем отрезке .</w:t>
      </w:r>
    </w:p>
    <w:p w:rsidR="002A1BE4" w:rsidRPr="00B9588E" w:rsidRDefault="002A1BE4" w:rsidP="00211731">
      <w:pPr>
        <w:pStyle w:val="a3"/>
        <w:numPr>
          <w:ilvl w:val="0"/>
          <w:numId w:val="1"/>
        </w:numPr>
        <w:spacing w:after="0" w:line="240" w:lineRule="auto"/>
        <w:ind w:left="357" w:hanging="357"/>
        <w:contextualSpacing w:val="0"/>
        <w:jc w:val="both"/>
        <w:rPr>
          <w:rFonts w:ascii="Arial" w:hAnsi="Arial" w:cs="Arial"/>
        </w:rPr>
      </w:pPr>
      <w:r w:rsidRPr="00B9588E">
        <w:rPr>
          <w:rFonts w:ascii="Arial" w:hAnsi="Arial" w:cs="Arial"/>
        </w:rPr>
        <w:t xml:space="preserve">Теорема существования и единственности решения задачи Коши для линейной системы обыкновенных дифференциальных уравнений и линейного уравнения </w:t>
      </w:r>
      <w:r w:rsidRPr="00B9588E">
        <w:rPr>
          <w:rFonts w:ascii="Arial" w:hAnsi="Arial" w:cs="Arial"/>
          <w:lang w:val="en-US"/>
        </w:rPr>
        <w:t>n</w:t>
      </w:r>
      <w:r w:rsidRPr="00B9588E">
        <w:rPr>
          <w:rFonts w:ascii="Arial" w:hAnsi="Arial" w:cs="Arial"/>
        </w:rPr>
        <w:t>-ого порядка на всем отрезке.</w:t>
      </w:r>
    </w:p>
    <w:p w:rsidR="002A1BE4" w:rsidRPr="00B9588E" w:rsidRDefault="002A1BE4" w:rsidP="00211731">
      <w:pPr>
        <w:pStyle w:val="a3"/>
        <w:numPr>
          <w:ilvl w:val="0"/>
          <w:numId w:val="1"/>
        </w:numPr>
        <w:spacing w:after="0" w:line="240" w:lineRule="auto"/>
        <w:ind w:left="357" w:hanging="357"/>
        <w:contextualSpacing w:val="0"/>
        <w:jc w:val="both"/>
        <w:rPr>
          <w:rFonts w:ascii="Arial" w:hAnsi="Arial" w:cs="Arial"/>
        </w:rPr>
      </w:pPr>
      <w:r w:rsidRPr="00B9588E">
        <w:rPr>
          <w:rFonts w:ascii="Arial" w:hAnsi="Arial" w:cs="Arial"/>
        </w:rPr>
        <w:t xml:space="preserve">Общие свойства линейного ОДУ </w:t>
      </w:r>
      <w:r w:rsidRPr="00B9588E">
        <w:rPr>
          <w:rFonts w:ascii="Arial" w:hAnsi="Arial" w:cs="Arial"/>
          <w:lang w:val="en-US"/>
        </w:rPr>
        <w:t>n</w:t>
      </w:r>
      <w:r w:rsidRPr="00B9588E">
        <w:rPr>
          <w:rFonts w:ascii="Arial" w:hAnsi="Arial" w:cs="Arial"/>
        </w:rPr>
        <w:t>-ого порядка.</w:t>
      </w:r>
    </w:p>
    <w:p w:rsidR="002A1BE4" w:rsidRPr="00B9588E" w:rsidRDefault="002A1BE4" w:rsidP="00211731">
      <w:pPr>
        <w:pStyle w:val="a3"/>
        <w:numPr>
          <w:ilvl w:val="0"/>
          <w:numId w:val="1"/>
        </w:numPr>
        <w:spacing w:after="0" w:line="240" w:lineRule="auto"/>
        <w:ind w:left="357" w:hanging="357"/>
        <w:contextualSpacing w:val="0"/>
        <w:jc w:val="both"/>
        <w:rPr>
          <w:rFonts w:ascii="Arial" w:hAnsi="Arial" w:cs="Arial"/>
        </w:rPr>
      </w:pPr>
      <w:r w:rsidRPr="00B9588E">
        <w:rPr>
          <w:rFonts w:ascii="Arial" w:hAnsi="Arial" w:cs="Arial"/>
        </w:rPr>
        <w:t>Линейная зависимость и независимость скалярных функций. Определитель Вронского. Примеры.</w:t>
      </w:r>
    </w:p>
    <w:p w:rsidR="002A1BE4" w:rsidRPr="00B9588E" w:rsidRDefault="002A1BE4" w:rsidP="00211731">
      <w:pPr>
        <w:pStyle w:val="a3"/>
        <w:numPr>
          <w:ilvl w:val="0"/>
          <w:numId w:val="1"/>
        </w:numPr>
        <w:spacing w:after="0" w:line="240" w:lineRule="auto"/>
        <w:ind w:left="357" w:hanging="357"/>
        <w:contextualSpacing w:val="0"/>
        <w:jc w:val="both"/>
        <w:rPr>
          <w:rFonts w:ascii="Arial" w:hAnsi="Arial" w:cs="Arial"/>
        </w:rPr>
      </w:pPr>
      <w:r w:rsidRPr="00B9588E">
        <w:rPr>
          <w:rFonts w:ascii="Arial" w:hAnsi="Arial" w:cs="Arial"/>
        </w:rPr>
        <w:t xml:space="preserve">Линейная зависимость и независимость решений линейного однородного ОДУ </w:t>
      </w:r>
      <w:r w:rsidRPr="00B9588E">
        <w:rPr>
          <w:rFonts w:ascii="Arial" w:hAnsi="Arial" w:cs="Arial"/>
          <w:lang w:val="en-US"/>
        </w:rPr>
        <w:t>n</w:t>
      </w:r>
      <w:r w:rsidRPr="00B9588E">
        <w:rPr>
          <w:rFonts w:ascii="Arial" w:hAnsi="Arial" w:cs="Arial"/>
        </w:rPr>
        <w:t>-ого порядка. Теорема об альтернативе для определителя Вронского.</w:t>
      </w:r>
    </w:p>
    <w:p w:rsidR="002A1BE4" w:rsidRPr="00B9588E" w:rsidRDefault="002A1BE4" w:rsidP="00211731">
      <w:pPr>
        <w:pStyle w:val="a3"/>
        <w:numPr>
          <w:ilvl w:val="0"/>
          <w:numId w:val="1"/>
        </w:numPr>
        <w:spacing w:after="0" w:line="240" w:lineRule="auto"/>
        <w:ind w:left="357" w:hanging="357"/>
        <w:contextualSpacing w:val="0"/>
        <w:jc w:val="both"/>
        <w:rPr>
          <w:rFonts w:ascii="Arial" w:hAnsi="Arial" w:cs="Arial"/>
        </w:rPr>
      </w:pPr>
      <w:r w:rsidRPr="00B9588E">
        <w:rPr>
          <w:rFonts w:ascii="Arial" w:hAnsi="Arial" w:cs="Arial"/>
        </w:rPr>
        <w:t xml:space="preserve">Фундаментальная система решений (ФСР) для линейного однородного ОДУ </w:t>
      </w:r>
      <w:r w:rsidRPr="00B9588E">
        <w:rPr>
          <w:rFonts w:ascii="Arial" w:hAnsi="Arial" w:cs="Arial"/>
          <w:lang w:val="en-US"/>
        </w:rPr>
        <w:t>n</w:t>
      </w:r>
      <w:r w:rsidRPr="00B9588E">
        <w:rPr>
          <w:rFonts w:ascii="Arial" w:hAnsi="Arial" w:cs="Arial"/>
        </w:rPr>
        <w:t xml:space="preserve">-ого порядка. Теорема о существовании ФСР. Теорема об общем решении линейного, однородного дифференциального уравнения </w:t>
      </w:r>
      <w:r w:rsidRPr="00B9588E">
        <w:rPr>
          <w:rFonts w:ascii="Arial" w:hAnsi="Arial" w:cs="Arial"/>
          <w:lang w:val="en-US"/>
        </w:rPr>
        <w:t>n</w:t>
      </w:r>
      <w:r w:rsidRPr="00B9588E">
        <w:rPr>
          <w:rFonts w:ascii="Arial" w:hAnsi="Arial" w:cs="Arial"/>
        </w:rPr>
        <w:t>-ого порядка.</w:t>
      </w:r>
    </w:p>
    <w:p w:rsidR="002A1BE4" w:rsidRPr="00B9588E" w:rsidRDefault="002A1BE4" w:rsidP="00211731">
      <w:pPr>
        <w:pStyle w:val="a3"/>
        <w:numPr>
          <w:ilvl w:val="0"/>
          <w:numId w:val="1"/>
        </w:numPr>
        <w:spacing w:after="0" w:line="240" w:lineRule="auto"/>
        <w:ind w:left="357" w:hanging="357"/>
        <w:contextualSpacing w:val="0"/>
        <w:jc w:val="both"/>
        <w:rPr>
          <w:rFonts w:ascii="Arial" w:hAnsi="Arial" w:cs="Arial"/>
        </w:rPr>
      </w:pPr>
      <w:r w:rsidRPr="00B9588E">
        <w:rPr>
          <w:rFonts w:ascii="Arial" w:hAnsi="Arial" w:cs="Arial"/>
        </w:rPr>
        <w:t xml:space="preserve">Общее решение линейного неоднородного дифференциального уравнения </w:t>
      </w:r>
      <w:r w:rsidRPr="00B9588E">
        <w:rPr>
          <w:rFonts w:ascii="Arial" w:hAnsi="Arial" w:cs="Arial"/>
          <w:lang w:val="en-US"/>
        </w:rPr>
        <w:t>n</w:t>
      </w:r>
      <w:r w:rsidRPr="00B9588E">
        <w:rPr>
          <w:rFonts w:ascii="Arial" w:hAnsi="Arial" w:cs="Arial"/>
        </w:rPr>
        <w:t>-ого порядка. Метод вариации постоянных.</w:t>
      </w:r>
    </w:p>
    <w:p w:rsidR="00B9588E" w:rsidRPr="00B9588E" w:rsidRDefault="002A1BE4" w:rsidP="00211731">
      <w:pPr>
        <w:pStyle w:val="a3"/>
        <w:numPr>
          <w:ilvl w:val="0"/>
          <w:numId w:val="1"/>
        </w:numPr>
        <w:spacing w:after="0" w:line="240" w:lineRule="auto"/>
        <w:ind w:left="357" w:hanging="357"/>
        <w:contextualSpacing w:val="0"/>
        <w:jc w:val="both"/>
        <w:rPr>
          <w:rFonts w:ascii="Arial" w:hAnsi="Arial" w:cs="Arial"/>
        </w:rPr>
      </w:pPr>
      <w:r w:rsidRPr="00B9588E">
        <w:rPr>
          <w:rFonts w:ascii="Arial" w:hAnsi="Arial" w:cs="Arial"/>
        </w:rPr>
        <w:t xml:space="preserve">Построение ФСР для линейного ОДУ </w:t>
      </w:r>
      <w:r w:rsidRPr="00B9588E">
        <w:rPr>
          <w:rFonts w:ascii="Arial" w:hAnsi="Arial" w:cs="Arial"/>
          <w:lang w:val="en-US"/>
        </w:rPr>
        <w:t>n</w:t>
      </w:r>
      <w:r w:rsidRPr="00B9588E">
        <w:rPr>
          <w:rFonts w:ascii="Arial" w:hAnsi="Arial" w:cs="Arial"/>
        </w:rPr>
        <w:t>-ого порядка с постоянными коэффициентами.</w:t>
      </w:r>
    </w:p>
    <w:p w:rsidR="00B9588E" w:rsidRPr="00B9588E" w:rsidRDefault="00B9588E" w:rsidP="00211731">
      <w:pPr>
        <w:pStyle w:val="a3"/>
        <w:numPr>
          <w:ilvl w:val="0"/>
          <w:numId w:val="1"/>
        </w:numPr>
        <w:spacing w:after="0" w:line="240" w:lineRule="auto"/>
        <w:ind w:left="357" w:hanging="357"/>
        <w:contextualSpacing w:val="0"/>
        <w:jc w:val="both"/>
        <w:rPr>
          <w:rFonts w:ascii="Arial" w:hAnsi="Arial" w:cs="Arial"/>
        </w:rPr>
      </w:pPr>
      <w:r w:rsidRPr="00B9588E">
        <w:rPr>
          <w:rFonts w:ascii="Arial" w:hAnsi="Arial" w:cs="Arial"/>
        </w:rPr>
        <w:t xml:space="preserve">Построение линейного дифференциального уравнения </w:t>
      </w:r>
      <w:r w:rsidRPr="00B9588E">
        <w:rPr>
          <w:rFonts w:ascii="Arial" w:hAnsi="Arial" w:cs="Arial"/>
          <w:lang w:val="en-US"/>
        </w:rPr>
        <w:t>n</w:t>
      </w:r>
      <w:r w:rsidRPr="00B9588E">
        <w:rPr>
          <w:rFonts w:ascii="Arial" w:hAnsi="Arial" w:cs="Arial"/>
        </w:rPr>
        <w:t>-ого порядка по заданной системе решений. Формула Остроградского-Лиувилля.</w:t>
      </w:r>
    </w:p>
    <w:p w:rsidR="00B9588E" w:rsidRPr="00B9588E" w:rsidRDefault="00B9588E" w:rsidP="00211731">
      <w:pPr>
        <w:pStyle w:val="a3"/>
        <w:numPr>
          <w:ilvl w:val="0"/>
          <w:numId w:val="1"/>
        </w:numPr>
        <w:spacing w:after="0" w:line="240" w:lineRule="auto"/>
        <w:ind w:left="357" w:hanging="357"/>
        <w:contextualSpacing w:val="0"/>
        <w:jc w:val="both"/>
        <w:rPr>
          <w:rFonts w:ascii="Arial" w:hAnsi="Arial" w:cs="Arial"/>
        </w:rPr>
      </w:pPr>
      <w:r w:rsidRPr="00B9588E">
        <w:rPr>
          <w:rFonts w:ascii="Arial" w:hAnsi="Arial" w:cs="Arial"/>
        </w:rPr>
        <w:t>Общая теория однородных линейных систем обыкновенных дифференциальных уравнений. Теорема об эквивалентности линейной системы ОДУ матричному ОДУ. Свойства решения матричного ОДУ.</w:t>
      </w:r>
    </w:p>
    <w:p w:rsidR="002A1BE4" w:rsidRPr="00B9588E" w:rsidRDefault="00211731" w:rsidP="00211731">
      <w:pPr>
        <w:pStyle w:val="a3"/>
        <w:numPr>
          <w:ilvl w:val="0"/>
          <w:numId w:val="1"/>
        </w:numPr>
        <w:spacing w:after="0" w:line="240" w:lineRule="auto"/>
        <w:ind w:left="357" w:hanging="357"/>
        <w:contextualSpacing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="00B9588E" w:rsidRPr="00B9588E">
        <w:rPr>
          <w:rFonts w:ascii="Arial" w:hAnsi="Arial" w:cs="Arial"/>
        </w:rPr>
        <w:t>Линейная зависимость и независимость вектор-функций. Определитель Вронского. Примеры.</w:t>
      </w:r>
    </w:p>
    <w:p w:rsidR="00B9588E" w:rsidRPr="00B9588E" w:rsidRDefault="00B9588E" w:rsidP="00211731">
      <w:pPr>
        <w:pStyle w:val="a3"/>
        <w:numPr>
          <w:ilvl w:val="0"/>
          <w:numId w:val="1"/>
        </w:numPr>
        <w:spacing w:after="0" w:line="240" w:lineRule="auto"/>
        <w:ind w:left="357" w:hanging="357"/>
        <w:contextualSpacing w:val="0"/>
        <w:jc w:val="both"/>
        <w:rPr>
          <w:rFonts w:ascii="Arial" w:hAnsi="Arial" w:cs="Arial"/>
        </w:rPr>
      </w:pPr>
      <w:r w:rsidRPr="00B9588E">
        <w:rPr>
          <w:rFonts w:ascii="Arial" w:hAnsi="Arial" w:cs="Arial"/>
        </w:rPr>
        <w:t>Линейная зависимость и независимость решений линейной, однородной системы ОДУ. Теорема об альтернативе для определителя Вронского.</w:t>
      </w:r>
    </w:p>
    <w:p w:rsidR="00B9588E" w:rsidRPr="00B9588E" w:rsidRDefault="00B9588E" w:rsidP="00211731">
      <w:pPr>
        <w:pStyle w:val="a3"/>
        <w:numPr>
          <w:ilvl w:val="0"/>
          <w:numId w:val="1"/>
        </w:numPr>
        <w:spacing w:after="0" w:line="240" w:lineRule="auto"/>
        <w:ind w:left="357" w:hanging="357"/>
        <w:contextualSpacing w:val="0"/>
        <w:jc w:val="both"/>
        <w:rPr>
          <w:rFonts w:ascii="Arial" w:hAnsi="Arial" w:cs="Arial"/>
        </w:rPr>
      </w:pPr>
      <w:r w:rsidRPr="00B9588E">
        <w:rPr>
          <w:rFonts w:ascii="Arial" w:hAnsi="Arial" w:cs="Arial"/>
        </w:rPr>
        <w:t>ФСР для линейной однородной системы ОДУ. Теорема о существовании ФСР. Теорема об общем решении линейной однородной системы ОДУ. Матрициант.</w:t>
      </w:r>
    </w:p>
    <w:p w:rsidR="00B9588E" w:rsidRPr="00B9588E" w:rsidRDefault="00B9588E" w:rsidP="00211731">
      <w:pPr>
        <w:pStyle w:val="a3"/>
        <w:numPr>
          <w:ilvl w:val="0"/>
          <w:numId w:val="1"/>
        </w:numPr>
        <w:spacing w:after="0" w:line="240" w:lineRule="auto"/>
        <w:ind w:left="357" w:hanging="357"/>
        <w:contextualSpacing w:val="0"/>
        <w:jc w:val="both"/>
        <w:rPr>
          <w:rFonts w:ascii="Arial" w:hAnsi="Arial" w:cs="Arial"/>
        </w:rPr>
      </w:pPr>
      <w:r w:rsidRPr="00B9588E">
        <w:rPr>
          <w:rFonts w:ascii="Arial" w:hAnsi="Arial" w:cs="Arial"/>
        </w:rPr>
        <w:t>Общее решение линейной неоднородной системы ОДУ. Метод вариации постоянных.</w:t>
      </w:r>
    </w:p>
    <w:p w:rsidR="00B9588E" w:rsidRPr="00B9588E" w:rsidRDefault="00B9588E" w:rsidP="00211731">
      <w:pPr>
        <w:pStyle w:val="a3"/>
        <w:numPr>
          <w:ilvl w:val="0"/>
          <w:numId w:val="1"/>
        </w:numPr>
        <w:spacing w:after="0" w:line="240" w:lineRule="auto"/>
        <w:ind w:left="357" w:hanging="357"/>
        <w:contextualSpacing w:val="0"/>
        <w:jc w:val="both"/>
        <w:rPr>
          <w:rFonts w:ascii="Arial" w:hAnsi="Arial" w:cs="Arial"/>
        </w:rPr>
      </w:pPr>
      <w:r w:rsidRPr="00B9588E">
        <w:rPr>
          <w:rFonts w:ascii="Arial" w:hAnsi="Arial" w:cs="Arial"/>
        </w:rPr>
        <w:t xml:space="preserve">Построение ФСР для системы уравнений с постоянными коэффициентами в случае, когда существует базис из собственных векторов матрицы </w:t>
      </w:r>
      <w:r w:rsidRPr="00B9588E">
        <w:rPr>
          <w:rFonts w:ascii="Arial" w:hAnsi="Arial" w:cs="Arial"/>
          <w:i/>
          <w:lang w:val="en-US"/>
        </w:rPr>
        <w:t>A</w:t>
      </w:r>
      <w:r w:rsidRPr="00B9588E">
        <w:rPr>
          <w:rFonts w:ascii="Arial" w:hAnsi="Arial" w:cs="Arial"/>
        </w:rPr>
        <w:t>.</w:t>
      </w:r>
    </w:p>
    <w:p w:rsidR="00B9588E" w:rsidRPr="00B9588E" w:rsidRDefault="00B9588E" w:rsidP="00211731">
      <w:pPr>
        <w:pStyle w:val="a3"/>
        <w:numPr>
          <w:ilvl w:val="0"/>
          <w:numId w:val="1"/>
        </w:numPr>
        <w:spacing w:after="0" w:line="240" w:lineRule="auto"/>
        <w:ind w:left="357" w:hanging="357"/>
        <w:contextualSpacing w:val="0"/>
        <w:jc w:val="both"/>
        <w:rPr>
          <w:rFonts w:ascii="Arial" w:hAnsi="Arial" w:cs="Arial"/>
        </w:rPr>
      </w:pPr>
      <w:r w:rsidRPr="00B9588E">
        <w:rPr>
          <w:rFonts w:ascii="Arial" w:hAnsi="Arial" w:cs="Arial"/>
        </w:rPr>
        <w:t xml:space="preserve">Построение ФСР для системы уравнений с постоянными коэффициентами в случае, когда не существует базис из собственных векторов матрицы </w:t>
      </w:r>
      <w:r w:rsidRPr="00B9588E">
        <w:rPr>
          <w:rFonts w:ascii="Arial" w:hAnsi="Arial" w:cs="Arial"/>
          <w:i/>
        </w:rPr>
        <w:t>А</w:t>
      </w:r>
      <w:r w:rsidRPr="00B9588E">
        <w:rPr>
          <w:rFonts w:ascii="Arial" w:hAnsi="Arial" w:cs="Arial"/>
        </w:rPr>
        <w:t>.</w:t>
      </w:r>
    </w:p>
    <w:sectPr w:rsidR="00B9588E" w:rsidRPr="00B9588E" w:rsidSect="00B9588E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31B86" w:rsidRDefault="00231B86" w:rsidP="00B9588E">
      <w:pPr>
        <w:spacing w:after="0" w:line="240" w:lineRule="auto"/>
      </w:pPr>
      <w:r>
        <w:separator/>
      </w:r>
    </w:p>
  </w:endnote>
  <w:endnote w:type="continuationSeparator" w:id="1">
    <w:p w:rsidR="00231B86" w:rsidRDefault="00231B86" w:rsidP="00B958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31B86" w:rsidRDefault="00231B86" w:rsidP="00B9588E">
      <w:pPr>
        <w:spacing w:after="0" w:line="240" w:lineRule="auto"/>
      </w:pPr>
      <w:r>
        <w:separator/>
      </w:r>
    </w:p>
  </w:footnote>
  <w:footnote w:type="continuationSeparator" w:id="1">
    <w:p w:rsidR="00231B86" w:rsidRDefault="00231B86" w:rsidP="00B9588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625D11"/>
    <w:multiLevelType w:val="hybridMultilevel"/>
    <w:tmpl w:val="CF2A3E8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AF44CC"/>
    <w:rsid w:val="00211731"/>
    <w:rsid w:val="00231B86"/>
    <w:rsid w:val="002A1BE4"/>
    <w:rsid w:val="002D70FC"/>
    <w:rsid w:val="00741649"/>
    <w:rsid w:val="0081521C"/>
    <w:rsid w:val="00AF44CC"/>
    <w:rsid w:val="00B9588E"/>
    <w:rsid w:val="00DA3D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3D1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F44CC"/>
    <w:pPr>
      <w:ind w:left="720"/>
      <w:contextualSpacing/>
    </w:pPr>
  </w:style>
  <w:style w:type="paragraph" w:styleId="a4">
    <w:name w:val="header"/>
    <w:basedOn w:val="a"/>
    <w:link w:val="a5"/>
    <w:uiPriority w:val="99"/>
    <w:semiHidden/>
    <w:unhideWhenUsed/>
    <w:rsid w:val="00B9588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B9588E"/>
  </w:style>
  <w:style w:type="paragraph" w:styleId="a6">
    <w:name w:val="footer"/>
    <w:basedOn w:val="a"/>
    <w:link w:val="a7"/>
    <w:uiPriority w:val="99"/>
    <w:semiHidden/>
    <w:unhideWhenUsed/>
    <w:rsid w:val="00B9588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B9588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469</Words>
  <Characters>2675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3138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Настя</dc:creator>
  <cp:keywords/>
  <dc:description/>
  <cp:lastModifiedBy>Настя</cp:lastModifiedBy>
  <cp:revision>5</cp:revision>
  <dcterms:created xsi:type="dcterms:W3CDTF">2011-04-05T16:08:00Z</dcterms:created>
  <dcterms:modified xsi:type="dcterms:W3CDTF">2011-04-06T16:12:00Z</dcterms:modified>
</cp:coreProperties>
</file>